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6D46BAF" w:rsidR="009F20B5" w:rsidRPr="00FE014F" w:rsidRDefault="009F20B5" w:rsidP="00DE2B27">
      <w:pPr>
        <w:spacing w:line="360" w:lineRule="auto"/>
      </w:pPr>
      <w:r w:rsidRPr="00FE014F">
        <w:rPr>
          <w:b/>
          <w:bCs/>
        </w:rPr>
        <w:t>Author List:</w:t>
      </w:r>
      <w:r w:rsidRPr="00FE014F">
        <w:t xml:space="preserve"> Evan A. Perkowski</w:t>
      </w:r>
      <w:r w:rsidR="0054191E">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40FE5D3A" w:rsidR="009F20B5" w:rsidRPr="00FE014F" w:rsidRDefault="009F20B5" w:rsidP="00DE2B27">
      <w:pPr>
        <w:spacing w:line="360" w:lineRule="auto"/>
        <w:rPr>
          <w:bCs/>
        </w:rPr>
      </w:pPr>
      <w:r w:rsidRPr="00FE014F">
        <w:rPr>
          <w:b/>
        </w:rPr>
        <w:t>Abstract:</w:t>
      </w:r>
      <w:r w:rsidRPr="00FE014F">
        <w:rPr>
          <w:bCs/>
        </w:rPr>
        <w:t xml:space="preserve"> </w:t>
      </w:r>
      <w:r w:rsidR="00F46820">
        <w:rPr>
          <w:bCs/>
        </w:rPr>
        <w:t>297</w:t>
      </w:r>
      <w:r w:rsidRPr="00FE014F">
        <w:rPr>
          <w:bCs/>
        </w:rPr>
        <w:t xml:space="preserve"> words</w:t>
      </w:r>
      <w:r w:rsidR="002E00E5">
        <w:rPr>
          <w:bCs/>
        </w:rPr>
        <w:t xml:space="preserve"> (</w:t>
      </w:r>
      <w:r w:rsidR="002E00E5">
        <w:rPr>
          <w:bCs/>
          <w:i/>
          <w:iCs/>
        </w:rPr>
        <w:t>GCB maximum: 300 words</w:t>
      </w:r>
      <w:r w:rsidR="002E00E5">
        <w:rPr>
          <w:bCs/>
        </w:rPr>
        <w:t>)</w:t>
      </w:r>
    </w:p>
    <w:p w14:paraId="29AA5765" w14:textId="4A4159FF" w:rsidR="009F20B5" w:rsidRPr="002E00E5" w:rsidRDefault="009F20B5" w:rsidP="00DE2B27">
      <w:pPr>
        <w:spacing w:line="360" w:lineRule="auto"/>
        <w:rPr>
          <w:bCs/>
        </w:rPr>
      </w:pPr>
      <w:r w:rsidRPr="00FE014F">
        <w:rPr>
          <w:b/>
        </w:rPr>
        <w:t>Main text word count</w:t>
      </w:r>
      <w:r w:rsidRPr="00FE014F">
        <w:rPr>
          <w:bCs/>
        </w:rPr>
        <w:t xml:space="preserve">: </w:t>
      </w:r>
      <w:r w:rsidR="00EF5DBE">
        <w:rPr>
          <w:bCs/>
        </w:rPr>
        <w:t>7</w:t>
      </w:r>
      <w:r w:rsidR="00EE1CA8">
        <w:rPr>
          <w:bCs/>
        </w:rPr>
        <w:t>9</w:t>
      </w:r>
      <w:r w:rsidR="002717C4">
        <w:rPr>
          <w:bCs/>
        </w:rPr>
        <w:t>0</w:t>
      </w:r>
      <w:r w:rsidR="00561C30">
        <w:rPr>
          <w:bCs/>
        </w:rPr>
        <w:t>0</w:t>
      </w:r>
      <w:r w:rsidRPr="00FE014F">
        <w:rPr>
          <w:bCs/>
        </w:rPr>
        <w:t xml:space="preserve"> words</w:t>
      </w:r>
      <w:r w:rsidR="002E00E5">
        <w:rPr>
          <w:bCs/>
        </w:rPr>
        <w:t xml:space="preserve"> (</w:t>
      </w:r>
      <w:r w:rsidR="002E00E5">
        <w:rPr>
          <w:bCs/>
          <w:i/>
          <w:iCs/>
        </w:rPr>
        <w:t>GCB maximum: 8000 words</w:t>
      </w:r>
      <w:r w:rsidR="002E00E5">
        <w:rPr>
          <w:bCs/>
        </w:rPr>
        <w:t>)</w:t>
      </w:r>
    </w:p>
    <w:p w14:paraId="06E78CAB" w14:textId="054DFE3D" w:rsidR="009F20B5" w:rsidRPr="00FE014F" w:rsidRDefault="009F20B5" w:rsidP="00DE2B27">
      <w:pPr>
        <w:spacing w:line="360" w:lineRule="auto"/>
        <w:ind w:firstLine="720"/>
        <w:rPr>
          <w:bCs/>
        </w:rPr>
      </w:pPr>
      <w:r w:rsidRPr="00FE014F">
        <w:rPr>
          <w:bCs/>
        </w:rPr>
        <w:t xml:space="preserve">Introduction: </w:t>
      </w:r>
      <w:r>
        <w:rPr>
          <w:bCs/>
        </w:rPr>
        <w:t>1</w:t>
      </w:r>
      <w:r w:rsidR="00470E54">
        <w:rPr>
          <w:bCs/>
        </w:rPr>
        <w:t>4</w:t>
      </w:r>
      <w:r w:rsidR="002717C4">
        <w:rPr>
          <w:bCs/>
        </w:rPr>
        <w:t>4</w:t>
      </w:r>
      <w:r w:rsidR="00561C30">
        <w:rPr>
          <w:bCs/>
        </w:rPr>
        <w:t>2</w:t>
      </w:r>
      <w:r w:rsidRPr="00FE014F">
        <w:rPr>
          <w:bCs/>
        </w:rPr>
        <w:t xml:space="preserve"> words</w:t>
      </w:r>
    </w:p>
    <w:p w14:paraId="7C0C40D4" w14:textId="7E70870E" w:rsidR="009F20B5" w:rsidRPr="00FE014F" w:rsidRDefault="009F20B5" w:rsidP="00DE2B27">
      <w:pPr>
        <w:spacing w:line="360" w:lineRule="auto"/>
        <w:ind w:firstLine="720"/>
        <w:rPr>
          <w:bCs/>
        </w:rPr>
      </w:pPr>
      <w:r w:rsidRPr="00FE014F">
        <w:rPr>
          <w:bCs/>
        </w:rPr>
        <w:t xml:space="preserve">Methods: </w:t>
      </w:r>
      <w:r w:rsidR="007C399D">
        <w:rPr>
          <w:bCs/>
        </w:rPr>
        <w:t>2</w:t>
      </w:r>
      <w:r w:rsidR="009F0412">
        <w:rPr>
          <w:bCs/>
        </w:rPr>
        <w:t>882</w:t>
      </w:r>
      <w:r w:rsidRPr="00FE014F">
        <w:rPr>
          <w:bCs/>
        </w:rPr>
        <w:t xml:space="preserve"> words</w:t>
      </w:r>
    </w:p>
    <w:p w14:paraId="7D1FF481" w14:textId="58B0708E" w:rsidR="009F20B5" w:rsidRPr="00FE014F" w:rsidRDefault="009F20B5" w:rsidP="00DE2B27">
      <w:pPr>
        <w:spacing w:line="360" w:lineRule="auto"/>
        <w:ind w:firstLine="720"/>
        <w:rPr>
          <w:bCs/>
        </w:rPr>
      </w:pPr>
      <w:r w:rsidRPr="00FE014F">
        <w:rPr>
          <w:bCs/>
        </w:rPr>
        <w:t xml:space="preserve">Results: </w:t>
      </w:r>
      <w:r w:rsidR="001A172F">
        <w:rPr>
          <w:bCs/>
        </w:rPr>
        <w:t>1</w:t>
      </w:r>
      <w:r w:rsidR="00B12B67">
        <w:rPr>
          <w:bCs/>
        </w:rPr>
        <w:t>243</w:t>
      </w:r>
      <w:r w:rsidRPr="00FE014F">
        <w:rPr>
          <w:bCs/>
        </w:rPr>
        <w:t xml:space="preserve"> words (not including text in figures or tables)</w:t>
      </w:r>
    </w:p>
    <w:p w14:paraId="4DF403DB" w14:textId="638DE49B" w:rsidR="009F20B5" w:rsidRDefault="009F20B5" w:rsidP="00DE2B27">
      <w:pPr>
        <w:spacing w:line="360" w:lineRule="auto"/>
        <w:ind w:firstLine="720"/>
        <w:rPr>
          <w:bCs/>
        </w:rPr>
      </w:pPr>
      <w:r w:rsidRPr="00FE014F">
        <w:rPr>
          <w:bCs/>
        </w:rPr>
        <w:t xml:space="preserve">Discussion: </w:t>
      </w:r>
      <w:r w:rsidR="00E17E57">
        <w:rPr>
          <w:bCs/>
        </w:rPr>
        <w:t>2260</w:t>
      </w:r>
      <w:r w:rsidRPr="00FE014F">
        <w:rPr>
          <w:bCs/>
        </w:rPr>
        <w:t xml:space="preserve"> words</w:t>
      </w:r>
    </w:p>
    <w:p w14:paraId="6D64773C" w14:textId="3645087D" w:rsidR="005C2C60" w:rsidRPr="00FE014F" w:rsidRDefault="005C2C60" w:rsidP="00DE2B27">
      <w:pPr>
        <w:spacing w:line="360" w:lineRule="auto"/>
        <w:ind w:firstLine="720"/>
        <w:rPr>
          <w:bCs/>
        </w:rPr>
      </w:pPr>
      <w:r>
        <w:rPr>
          <w:bCs/>
        </w:rPr>
        <w:t>Acknowledgements: 73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07C6520"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CA3CB2">
        <w:rPr>
          <w:bCs/>
          <w:color w:val="000000"/>
        </w:rPr>
        <w:t xml:space="preserve">instead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resource allocation to whole-plant growth</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w:t>
      </w:r>
      <w:r w:rsidR="00CA3CB2">
        <w:rPr>
          <w:bCs/>
        </w:rPr>
        <w:t xml:space="preserve"> </w:t>
      </w:r>
      <w:r w:rsidRPr="00FE014F">
        <w:rPr>
          <w:bCs/>
        </w:rPr>
        <w:t>in a full</w:t>
      </w:r>
      <w:r w:rsidR="002B78C1">
        <w:rPr>
          <w:bCs/>
        </w:rPr>
        <w:t>-</w:t>
      </w:r>
      <w:r w:rsidRPr="00FE014F">
        <w:rPr>
          <w:bCs/>
        </w:rPr>
        <w:t>factorial growth chamber experiment.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w:t>
      </w:r>
      <w:r w:rsidR="00CA3CB2">
        <w:rPr>
          <w:bCs/>
        </w:rPr>
        <w:t>and</w:t>
      </w:r>
      <w:r w:rsidR="00DF3F53">
        <w:rPr>
          <w:bCs/>
        </w:rPr>
        <w:t xml:space="preserve">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w:t>
      </w:r>
      <w:r w:rsidR="00CA3CB2">
        <w:rPr>
          <w:bCs/>
        </w:rPr>
        <w:t>this pattern was</w:t>
      </w:r>
      <w:r w:rsidR="00997502">
        <w:rPr>
          <w:bCs/>
        </w:rPr>
        <w:t xml:space="preserv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B13D25">
        <w:rPr>
          <w:bCs/>
        </w:rPr>
        <w:t xml:space="preserve">help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5CEECAF"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39E60AC" w14:textId="4FF884DE"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561C30">
        <w:t xml:space="preserve">to increase nitrogen acquisition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203FF765" w14:textId="77777777" w:rsidR="00DB6DDF" w:rsidRDefault="00F04421" w:rsidP="00DB6DDF">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w:t>
      </w:r>
      <w:r w:rsidR="00F47DE9">
        <w:t>constrained by</w:t>
      </w:r>
      <w:r w:rsidR="00C234F0">
        <w:t xml:space="preserve"> nitrogen supply, </w:t>
      </w:r>
      <w:r w:rsidR="00283988">
        <w:t xml:space="preserve">as </w:t>
      </w:r>
      <w:r w:rsidR="00C234F0">
        <w:t xml:space="preserve">nitrogen </w:t>
      </w:r>
      <w:r w:rsidR="00A074E8">
        <w:lastRenderedPageBreak/>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00585F07" w:rsidRPr="00585F07">
        <w:rPr>
          <w:noProof/>
        </w:rPr>
        <w:t xml:space="preserve">(Vitousek &amp; Howarth, 1991; LeBauer &amp; Treseder, 2008; Fay </w:t>
      </w:r>
      <w:r w:rsidR="00585F07" w:rsidRPr="00585F07">
        <w:rPr>
          <w:i/>
          <w:noProof/>
        </w:rPr>
        <w:t>et al.</w:t>
      </w:r>
      <w:r w:rsidR="00585F07" w:rsidRPr="00585F07">
        <w:rPr>
          <w:noProof/>
        </w:rPr>
        <w:t>, 2015)</w:t>
      </w:r>
      <w:r w:rsidR="00C234F0">
        <w:fldChar w:fldCharType="end"/>
      </w:r>
      <w:r>
        <w:t xml:space="preserve">. </w:t>
      </w:r>
      <w:r w:rsidR="009F20B5">
        <w:t xml:space="preserve">The </w:t>
      </w:r>
      <w:r w:rsidR="00316D11">
        <w:t xml:space="preserve">nitrogen limitation </w:t>
      </w:r>
      <w:r w:rsidR="009F20B5">
        <w:t>hypothesis predicts that</w:t>
      </w:r>
      <w:r w:rsidR="00DB6DDF">
        <w:t xml:space="preserve"> positive effects of elevated CO</w:t>
      </w:r>
      <w:r w:rsidR="00DB6DDF">
        <w:rPr>
          <w:vertAlign w:val="subscript"/>
        </w:rPr>
        <w:t>2</w:t>
      </w:r>
      <w:r w:rsidR="00DB6DDF">
        <w:t xml:space="preserve"> on plant nitrogen uptake, primary productivity, and total biomass will be enhanced with increased soil nitrogen availability. Thus, </w:t>
      </w:r>
      <w:r w:rsidR="007151C8">
        <w:t>positive growth</w:t>
      </w:r>
      <w:r w:rsidR="009F20B5">
        <w:t xml:space="preserve"> </w:t>
      </w:r>
      <w:r w:rsidR="007151C8">
        <w:t>responses to elevated CO</w:t>
      </w:r>
      <w:r w:rsidR="007151C8">
        <w:rPr>
          <w:vertAlign w:val="subscript"/>
        </w:rPr>
        <w:t>2</w:t>
      </w:r>
      <w:r w:rsidR="007151C8">
        <w:t xml:space="preserve"> may diminish over time if </w:t>
      </w:r>
      <w:r w:rsidR="00DB6DDF">
        <w:t xml:space="preserve">increased rates of </w:t>
      </w:r>
      <w:r w:rsidR="007151C8">
        <w:t xml:space="preserve">nitrogen uptake cause nitrogen availability to decline as nitrogen becomes stored in longer-lived tissues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7151C8">
        <w:t>Growth</w:t>
      </w:r>
      <w:r w:rsidR="00176591">
        <w:t xml:space="preserve"> responses to elevated CO</w:t>
      </w:r>
      <w:r w:rsidR="00176591">
        <w:rPr>
          <w:vertAlign w:val="subscript"/>
        </w:rPr>
        <w:t>2</w:t>
      </w:r>
      <w:r w:rsidR="00176591">
        <w:t xml:space="preserve"> expected from the nitrogen limitation hypothesis have received some support </w:t>
      </w:r>
      <w:r w:rsidR="00176591">
        <w:fldChar w:fldCharType="begin" w:fldLock="1"/>
      </w:r>
      <w:r w:rsidR="00176591">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176591">
        <w:fldChar w:fldCharType="separate"/>
      </w:r>
      <w:r w:rsidR="00176591" w:rsidRPr="00B17316">
        <w:rPr>
          <w:noProof/>
        </w:rPr>
        <w:t xml:space="preserve">(Reich </w:t>
      </w:r>
      <w:r w:rsidR="00176591" w:rsidRPr="00B17316">
        <w:rPr>
          <w:i/>
          <w:noProof/>
        </w:rPr>
        <w:t>et al.</w:t>
      </w:r>
      <w:r w:rsidR="00176591" w:rsidRPr="00B17316">
        <w:rPr>
          <w:noProof/>
        </w:rPr>
        <w:t xml:space="preserve">, 2006; Norby </w:t>
      </w:r>
      <w:r w:rsidR="00176591" w:rsidRPr="00B17316">
        <w:rPr>
          <w:i/>
          <w:noProof/>
        </w:rPr>
        <w:t>et al.</w:t>
      </w:r>
      <w:r w:rsidR="00176591" w:rsidRPr="00B17316">
        <w:rPr>
          <w:noProof/>
        </w:rPr>
        <w:t>, 2010)</w:t>
      </w:r>
      <w:r w:rsidR="00176591">
        <w:fldChar w:fldCharType="end"/>
      </w:r>
      <w:r w:rsidR="00176591">
        <w:t>,</w:t>
      </w:r>
      <w:r w:rsidR="00176591">
        <w:rPr>
          <w:color w:val="000000"/>
        </w:rPr>
        <w:t xml:space="preserve"> though these patterns are not consistently observed </w:t>
      </w:r>
      <w:r w:rsidR="00176591">
        <w:rPr>
          <w:color w:val="000000"/>
        </w:rPr>
        <w:fldChar w:fldCharType="begin" w:fldLock="1"/>
      </w:r>
      <w:r w:rsidR="00176591">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176591">
        <w:rPr>
          <w:color w:val="000000"/>
        </w:rPr>
        <w:fldChar w:fldCharType="separate"/>
      </w:r>
      <w:r w:rsidR="00176591" w:rsidRPr="00B17316">
        <w:rPr>
          <w:noProof/>
          <w:color w:val="000000"/>
        </w:rPr>
        <w:t xml:space="preserve">(Finzi </w:t>
      </w:r>
      <w:r w:rsidR="00176591" w:rsidRPr="00B17316">
        <w:rPr>
          <w:i/>
          <w:noProof/>
          <w:color w:val="000000"/>
        </w:rPr>
        <w:t>et al.</w:t>
      </w:r>
      <w:r w:rsidR="00176591" w:rsidRPr="00B17316">
        <w:rPr>
          <w:noProof/>
          <w:color w:val="000000"/>
        </w:rPr>
        <w:t xml:space="preserve">, 2006; Moore </w:t>
      </w:r>
      <w:r w:rsidR="00176591" w:rsidRPr="00B17316">
        <w:rPr>
          <w:i/>
          <w:noProof/>
          <w:color w:val="000000"/>
        </w:rPr>
        <w:t>et al.</w:t>
      </w:r>
      <w:r w:rsidR="00176591" w:rsidRPr="00B17316">
        <w:rPr>
          <w:noProof/>
          <w:color w:val="000000"/>
        </w:rPr>
        <w:t xml:space="preserve">, 2006; Liang </w:t>
      </w:r>
      <w:r w:rsidR="00176591" w:rsidRPr="00B17316">
        <w:rPr>
          <w:i/>
          <w:noProof/>
          <w:color w:val="000000"/>
        </w:rPr>
        <w:t>et al.</w:t>
      </w:r>
      <w:r w:rsidR="00176591" w:rsidRPr="00B17316">
        <w:rPr>
          <w:noProof/>
          <w:color w:val="000000"/>
        </w:rPr>
        <w:t>, 2016)</w:t>
      </w:r>
      <w:r w:rsidR="00176591">
        <w:rPr>
          <w:color w:val="000000"/>
        </w:rPr>
        <w:fldChar w:fldCharType="end"/>
      </w:r>
      <w:r w:rsidR="00176591">
        <w:rPr>
          <w:color w:val="000000"/>
        </w:rPr>
        <w:t>.</w:t>
      </w:r>
      <w:r w:rsidR="007151C8">
        <w:t xml:space="preserve"> </w:t>
      </w:r>
    </w:p>
    <w:p w14:paraId="6E38F9FF" w14:textId="13A79E8B" w:rsidR="00DB6DDF" w:rsidRPr="007151C8" w:rsidRDefault="002717C4" w:rsidP="00DB6DDF">
      <w:pPr>
        <w:spacing w:line="360" w:lineRule="auto"/>
        <w:ind w:firstLine="720"/>
      </w:pPr>
      <w:r>
        <w:t>T</w:t>
      </w:r>
      <w:r w:rsidR="00142602">
        <w:t xml:space="preserve">he nitrogen limitation hypothesis implies that </w:t>
      </w:r>
      <w:r w:rsidR="00DB6DDF">
        <w:t>nitrogen availability may also control leaf photosynthetic responses to elevated CO</w:t>
      </w:r>
      <w:r w:rsidR="00DB6DDF">
        <w:rPr>
          <w:vertAlign w:val="subscript"/>
        </w:rPr>
        <w:t>2</w:t>
      </w:r>
      <w:r w:rsidR="00DB6DDF">
        <w:t xml:space="preserve"> if photosynthetic capacity is determined through positive relationships between soil nitrogen availability, leaf nitrogen content, and photosynthetic capacity </w:t>
      </w:r>
      <w:r w:rsidR="00DB6DDF">
        <w:fldChar w:fldCharType="begin" w:fldLock="1"/>
      </w:r>
      <w:r w:rsidR="00DB6DD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J","non-dropping-particle":"","parse-names":false,"suffix":""}],"id":"ITEM-2","issued":{"date-parts":[["1986"]]},"page":"25-55","publisher":"Cambridge University Press","publisher-place":"Cambridge","title":"The photosynthesis-nitrogen relationship in wild plants","type":"chapter"},"uris":["http://www.mendeley.com/documents/?uuid=2875bd6d-174c-40cd-9bcf-a7be722bf21a"]},{"id":"ITEM-3","itemData":{"DOI":"10.1002/ece3.1173","ISSN":"20457758","author":[{"dropping-particle":"","family":"Walker","given":"Anthony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Biology","id":"ITEM-4","issue":"6","issued":{"date-parts":[["2020","6","8"]]},"page":"3585-3600","title":"Global response patterns of plant photosynthesis to nitrogen addition: A meta‐analysis","type":"article-journal","volume":"26"},"uris":["http://www.mendeley.com/documents/?uuid=c936a49f-196c-406d-ac18-be1d835be620"]}],"mendeley":{"formattedCitation":"(Field &amp; Mooney, 1986; Evans, 1989; Walker &lt;i&gt;et al.&lt;/i&gt;, 2014; Liang &lt;i&gt;et al.&lt;/i&gt;, 2020)","plainTextFormattedCitation":"(Field &amp; Mooney, 1986; Evans, 1989; Walker et al., 2014; Liang et al., 2020)","previouslyFormattedCitation":"(Field &amp; Mooney, 1986; Evans, 1989; Walker &lt;i&gt;et al.&lt;/i&gt;, 2014; Liang &lt;i&gt;et al.&lt;/i&gt;, 2020)"},"properties":{"noteIndex":0},"schema":"https://github.com/citation-style-language/schema/raw/master/csl-citation.json"}</w:instrText>
      </w:r>
      <w:r w:rsidR="00DB6DDF">
        <w:fldChar w:fldCharType="separate"/>
      </w:r>
      <w:r w:rsidR="00DB6DDF" w:rsidRPr="00142602">
        <w:rPr>
          <w:noProof/>
        </w:rPr>
        <w:t xml:space="preserve">(Field &amp; Mooney, 1986; Evans, 1989; Walker </w:t>
      </w:r>
      <w:r w:rsidR="00DB6DDF" w:rsidRPr="00142602">
        <w:rPr>
          <w:i/>
          <w:noProof/>
        </w:rPr>
        <w:t>et al.</w:t>
      </w:r>
      <w:r w:rsidR="00DB6DDF" w:rsidRPr="00142602">
        <w:rPr>
          <w:noProof/>
        </w:rPr>
        <w:t xml:space="preserve">, 2014; Liang </w:t>
      </w:r>
      <w:r w:rsidR="00DB6DDF" w:rsidRPr="00142602">
        <w:rPr>
          <w:i/>
          <w:noProof/>
        </w:rPr>
        <w:t>et al.</w:t>
      </w:r>
      <w:r w:rsidR="00DB6DDF" w:rsidRPr="00142602">
        <w:rPr>
          <w:noProof/>
        </w:rPr>
        <w:t>, 2020)</w:t>
      </w:r>
      <w:r w:rsidR="00DB6DDF">
        <w:fldChar w:fldCharType="end"/>
      </w:r>
      <w:r w:rsidR="00DB6DDF">
        <w:t xml:space="preserve">. </w:t>
      </w:r>
      <w:r w:rsidR="00DB6DDF">
        <w:t xml:space="preserve">However, growing evidence suggests that variance in leaf nitrogen content and photosynthetic capacity is an integrated product of both resource availability and demand to build and maintain photosynthetic enzymes </w:t>
      </w:r>
      <w:r w:rsidR="00DB6DDF">
        <w:fldChar w:fldCharType="begin" w:fldLock="1"/>
      </w:r>
      <w:r w:rsidR="00DB6DDF">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gradients","type":"article-journal","volume":"29"},"uris":["http://www.mendeley.com/documents/?uuid=21ffc03c-3e82-40b0-846f-1638da6585e7"]},{"id":"ITEM-4","itemData":{"DOI":"10.1038/s42003-021-01985-7","ISSN":"2399-3642","abstract":"There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(Vcmax25) was found to be proportional to growing-season irradiance, and to increase—as predicted—towards both colder and drier climates. Individual species’ departures from predicted Vcmax25 covaried with area-based leaf nitrogen (Narea) but community-mean Vcmax25 was unrelated to Narea, which in turn was unrelated to the soil C:N ratio. In contrast, leaves with low area-based phosphorus (Parea) had low Vcmax25 (both between and within communities), and Parea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 Colin","non-dropping-particle":"","parse-names":false,"suffix":""}],"container-title":"Communications Biology","id":"ITEM-4","issue":"1","issued":{"date-parts":[["2021"]]},"page":"462","title":"Global climate and nutrient controls of photosynthetic capacity","type":"article-journal","volume":"4"},"uris":["http://www.mendeley.com/documents/?uuid=a0638f38-da5b-4060-810a-4f3c1f081979"]},{"id":"ITEM-5","itemData":{"DOI":"10.1890/14-2111.1","ISSN":"19395582","PMID":"26910960","abstract":"Photosynthetic capacity, determined by light harvesting and carboxylation reactions, is a key plant trait that determines the rate of photosynthesis; however, in Earth System Models (ESMs) at a reference temperature, it is either a fixed value for a given plant functional type or derived from a linear function of leaf nitrogen content. In this study, we conducted a comprehensive analysis that considered correlations of environmental factors with photosynthetic capacity as determined by maximum carboxylation (Vc,m) rate scaled to 25°C (i.e., Vc,25; lmol CO2-m.2-s.1) and maximum electron transport rate (Jmax) scaled to 258C (i.e., J25; lmol electron-m.2-s.1) at the global scale. Our results showed that the percentage of variation in observed Vc,25 and J25 explained jointly by the environmental factors (i.e., day length, radiation, temperature, and humidity) were 2-2.5 times and 6-9 times of that explained by area-based leaf nitrogen content, respectively. Environmental factors influenced photosynthetic capacity mainly through photosynthetic nitrogen use efficiency, rather than through leaf nitrogen content. The combination of leaf nitrogen content and environmental factors was able to explain;56% and;66% of the variation in Vc,25 and J25 at the global scale, respectively. Our analyses suggest that model projections of plant photosynthetic capacity and hence land-atmosphere exchange under changing climatic conditions could be substantially improved if environmental factors are incorporated into algorithms used to parameterize photosynthetic capacity in ESMs.","author":[{"dropping-particle":"","family":"Ali","given":"Ashehad A","non-dropping-particle":"","parse-names":false,"suffix":""},{"dropping-particle":"","family":"Xu","given":"Chonggang","non-dropping-particle":"","parse-names":false,"suffix":""},{"dropping-particle":"","family":"Rogers","given":"Alistair","non-dropping-particle":"","parse-names":false,"suffix":""},{"dropping-particle":"","family":"McDowell","given":"Nathan G","non-dropping-particle":"","parse-names":false,"suffix":""},{"dropping-particle":"","family":"Medlyn","given":"Belinda E","non-dropping-particle":"","parse-names":false,"suffix":""},{"dropping-particle":"","family":"Fisher","given":"Rosie A","non-dropping-particle":"","parse-names":false,"suffix":""},{"dropping-particle":"","family":"Wullschleger","given":"Stan D","non-dropping-particle":"","parse-names":false,"suffix":""},{"dropping-particle":"","family":"Reich","given":"Peter B","non-dropping-particle":"","parse-names":false,"suffix":""},{"dropping-particle":"","family":"Vrugt","given":"Jasper A","non-dropping-particle":"","parse-names":false,"suffix":""},{"dropping-particle":"","family":"Bauerle","given":"William L","non-dropping-particle":"","parse-names":false,"suffix":""},{"dropping-particle":"","family":"Santiago","given":"Louis S","non-dropping-particle":"","parse-names":false,"suffix":""},{"dropping-particle":"","family":"Wilson","given":"Cathy J","non-dropping-particle":"","parse-names":false,"suffix":""}],"container-title":"Ecological Applications","id":"ITEM-5","issue":"8","issued":{"date-parts":[["2015"]]},"page":"2349-2365","title":"Global-scale environmental control of plant photosynthetic capacity","type":"article-journal","volume":"25"},"uris":["http://www.mendeley.com/documents/?uuid=288feb16-783d-4846-bee6-5cb8efdbd9dc"]}],"mendeley":{"formattedCitation":"(Ali &lt;i&gt;et al.&lt;/i&gt;, 2015; Smith &lt;i&gt;et al.&lt;/i&gt;, 2019; Paillassa &lt;i&gt;et al.&lt;/i&gt;, 2020; Peng &lt;i&gt;et al.&lt;/i&gt;, 2021; Westerband &lt;i&gt;et al.&lt;/i&gt;, 2023)","plainTextFormattedCitation":"(Ali et al., 2015; Smith et al., 2019; Paillassa et al., 2020; Peng et al., 2021; Westerband et al., 2023)"},"properties":{"noteIndex":0},"schema":"https://github.com/citation-style-language/schema/raw/master/csl-citation.json"}</w:instrText>
      </w:r>
      <w:r w:rsidR="00DB6DDF">
        <w:fldChar w:fldCharType="separate"/>
      </w:r>
      <w:r w:rsidR="00DB6DDF" w:rsidRPr="00DB6DDF">
        <w:rPr>
          <w:noProof/>
        </w:rPr>
        <w:t xml:space="preserve">(Ali </w:t>
      </w:r>
      <w:r w:rsidR="00DB6DDF" w:rsidRPr="00DB6DDF">
        <w:rPr>
          <w:i/>
          <w:noProof/>
        </w:rPr>
        <w:t>et al.</w:t>
      </w:r>
      <w:r w:rsidR="00DB6DDF" w:rsidRPr="00DB6DDF">
        <w:rPr>
          <w:noProof/>
        </w:rPr>
        <w:t xml:space="preserve">, 2015; Smith </w:t>
      </w:r>
      <w:r w:rsidR="00DB6DDF" w:rsidRPr="00DB6DDF">
        <w:rPr>
          <w:i/>
          <w:noProof/>
        </w:rPr>
        <w:t>et al.</w:t>
      </w:r>
      <w:r w:rsidR="00DB6DDF" w:rsidRPr="00DB6DDF">
        <w:rPr>
          <w:noProof/>
        </w:rPr>
        <w:t xml:space="preserve">, 2019; Paillassa </w:t>
      </w:r>
      <w:r w:rsidR="00DB6DDF" w:rsidRPr="00DB6DDF">
        <w:rPr>
          <w:i/>
          <w:noProof/>
        </w:rPr>
        <w:t>et al.</w:t>
      </w:r>
      <w:r w:rsidR="00DB6DDF" w:rsidRPr="00DB6DDF">
        <w:rPr>
          <w:noProof/>
        </w:rPr>
        <w:t xml:space="preserve">, 2020; Peng </w:t>
      </w:r>
      <w:r w:rsidR="00DB6DDF" w:rsidRPr="00DB6DDF">
        <w:rPr>
          <w:i/>
          <w:noProof/>
        </w:rPr>
        <w:t>et al.</w:t>
      </w:r>
      <w:r w:rsidR="00DB6DDF" w:rsidRPr="00DB6DDF">
        <w:rPr>
          <w:noProof/>
        </w:rPr>
        <w:t xml:space="preserve">, 2021; Westerband </w:t>
      </w:r>
      <w:r w:rsidR="00DB6DDF" w:rsidRPr="00DB6DDF">
        <w:rPr>
          <w:i/>
          <w:noProof/>
        </w:rPr>
        <w:t>et al.</w:t>
      </w:r>
      <w:r w:rsidR="00DB6DDF" w:rsidRPr="00DB6DDF">
        <w:rPr>
          <w:noProof/>
        </w:rPr>
        <w:t>, 2023)</w:t>
      </w:r>
      <w:r w:rsidR="00DB6DDF">
        <w:fldChar w:fldCharType="end"/>
      </w:r>
      <w:r w:rsidR="00DB6DDF">
        <w:t>. Additionally, previous work suggests that reductions in leaf nitrogen content and photosynthetic capacity under elevated CO</w:t>
      </w:r>
      <w:r w:rsidR="00DB6DDF">
        <w:rPr>
          <w:vertAlign w:val="subscript"/>
        </w:rPr>
        <w:t>2</w:t>
      </w:r>
      <w:r w:rsidR="00DB6DDF">
        <w:t xml:space="preserve"> are decoupled from nitrogen supply </w:t>
      </w:r>
      <w:r w:rsidR="00DB6DDF">
        <w:rPr>
          <w:color w:val="000000"/>
        </w:rPr>
        <w:fldChar w:fldCharType="begin" w:fldLock="1"/>
      </w:r>
      <w:r w:rsidR="00DB6DDF">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2011)","plainTextFormattedCitation":"(Crous et al., 2010; Lee et al., 2011)","previouslyFormattedCitation":"(Crous &lt;i&gt;et al.&lt;/i&gt;, 2010; Lee &lt;i&gt;et al.&lt;/i&gt;, 2011)"},"properties":{"noteIndex":0},"schema":"https://github.com/citation-style-language/schema/raw/master/csl-citation.json"}</w:instrText>
      </w:r>
      <w:r w:rsidR="00DB6DDF">
        <w:rPr>
          <w:color w:val="000000"/>
        </w:rPr>
        <w:fldChar w:fldCharType="separate"/>
      </w:r>
      <w:r w:rsidR="00DB6DDF" w:rsidRPr="001011B9">
        <w:rPr>
          <w:noProof/>
          <w:color w:val="000000"/>
        </w:rPr>
        <w:t xml:space="preserve">(Crous </w:t>
      </w:r>
      <w:r w:rsidR="00DB6DDF" w:rsidRPr="001011B9">
        <w:rPr>
          <w:i/>
          <w:noProof/>
          <w:color w:val="000000"/>
        </w:rPr>
        <w:t>et al.</w:t>
      </w:r>
      <w:r w:rsidR="00DB6DDF" w:rsidRPr="001011B9">
        <w:rPr>
          <w:noProof/>
          <w:color w:val="000000"/>
        </w:rPr>
        <w:t xml:space="preserve">, 2010; Lee </w:t>
      </w:r>
      <w:r w:rsidR="00DB6DDF" w:rsidRPr="001011B9">
        <w:rPr>
          <w:i/>
          <w:noProof/>
          <w:color w:val="000000"/>
        </w:rPr>
        <w:t>et al.</w:t>
      </w:r>
      <w:r w:rsidR="00DB6DDF" w:rsidRPr="001011B9">
        <w:rPr>
          <w:noProof/>
          <w:color w:val="000000"/>
        </w:rPr>
        <w:t>, 2011)</w:t>
      </w:r>
      <w:r w:rsidR="00DB6DDF">
        <w:rPr>
          <w:color w:val="000000"/>
        </w:rPr>
        <w:fldChar w:fldCharType="end"/>
      </w:r>
      <w:r w:rsidR="00DB6DDF">
        <w:rPr>
          <w:color w:val="000000"/>
        </w:rPr>
        <w:t>, suggesting that the supply-driven nitrogen limitation hypothesis may not be suitable for explaining leaf photosynthetic responses to elevated CO</w:t>
      </w:r>
      <w:r w:rsidR="00DB6DDF">
        <w:rPr>
          <w:color w:val="000000"/>
          <w:vertAlign w:val="subscript"/>
        </w:rPr>
        <w:t>2</w:t>
      </w:r>
      <w:r w:rsidR="00DB6DDF">
        <w:rPr>
          <w:color w:val="000000"/>
        </w:rPr>
        <w:t>.</w:t>
      </w:r>
    </w:p>
    <w:p w14:paraId="0B02A71E" w14:textId="3846223C" w:rsidR="00BE72C0" w:rsidRPr="00A81196" w:rsidRDefault="008A112A" w:rsidP="00A81196">
      <w:pPr>
        <w:spacing w:line="360" w:lineRule="auto"/>
        <w:ind w:firstLine="720"/>
        <w:rPr>
          <w:color w:val="000000"/>
        </w:rPr>
      </w:pPr>
      <w:r>
        <w:t xml:space="preserve">On the other hand, </w:t>
      </w:r>
      <w:r w:rsidR="00142602">
        <w:t xml:space="preserve">plant </w:t>
      </w:r>
      <w:r w:rsidR="00F04421">
        <w:t>responses to elevated CO</w:t>
      </w:r>
      <w:r w:rsidR="00F04421">
        <w:rPr>
          <w:vertAlign w:val="subscript"/>
        </w:rPr>
        <w:t>2</w:t>
      </w:r>
      <w:r w:rsidR="00F04421">
        <w:t xml:space="preserve"> have been hypothesized to be </w:t>
      </w:r>
      <w:r w:rsidR="00142602">
        <w:t>a downstream product of decreased</w:t>
      </w:r>
      <w:r w:rsidR="00760E6C">
        <w:t xml:space="preserve"> </w:t>
      </w:r>
      <w:r w:rsidR="00F04421">
        <w:t>leaf nitrogen demand to build and maintain photosynthetic enzymes</w:t>
      </w:r>
      <w:r w:rsidR="00760E6C">
        <w:t>.</w:t>
      </w:r>
      <w:r w:rsidR="00F04421">
        <w:t xml:space="preserve"> </w:t>
      </w:r>
      <w:r w:rsidR="00A074E8">
        <w:t>Th</w:t>
      </w:r>
      <w:r w:rsidR="00644F08">
        <w:t>e</w:t>
      </w:r>
      <w:r w:rsidR="00A074E8">
        <w:t xml:space="preserve"> </w:t>
      </w:r>
      <w:r w:rsidR="00E620AE">
        <w:t>optimality hypothesis</w:t>
      </w:r>
      <w:r w:rsidR="00470E54">
        <w:t xml:space="preserve">, </w:t>
      </w:r>
      <w:r w:rsidR="00644F08">
        <w:t xml:space="preserve">which </w:t>
      </w:r>
      <w:r w:rsidR="00470E54">
        <w:t>merg</w:t>
      </w:r>
      <w:r w:rsidR="00644F08">
        <w:t>es</w:t>
      </w:r>
      <w:r w:rsidR="00470E54">
        <w:t xml:space="preserve"> first principles of photosynthetic least-cost </w:t>
      </w:r>
      <w:r w:rsidR="00470E54">
        <w:fldChar w:fldCharType="begin" w:fldLock="1"/>
      </w:r>
      <w:r w:rsidR="00F41081">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70E54">
        <w:fldChar w:fldCharType="separate"/>
      </w:r>
      <w:r w:rsidR="00470E54" w:rsidRPr="00470E54">
        <w:rPr>
          <w:noProof/>
        </w:rPr>
        <w:t xml:space="preserve">(Wright </w:t>
      </w:r>
      <w:r w:rsidR="00470E54" w:rsidRPr="00470E54">
        <w:rPr>
          <w:i/>
          <w:noProof/>
        </w:rPr>
        <w:t>et al.</w:t>
      </w:r>
      <w:r w:rsidR="00470E54" w:rsidRPr="00470E54">
        <w:rPr>
          <w:noProof/>
        </w:rPr>
        <w:t xml:space="preserve">, 2003; Prentice </w:t>
      </w:r>
      <w:r w:rsidR="00470E54" w:rsidRPr="00470E54">
        <w:rPr>
          <w:i/>
          <w:noProof/>
        </w:rPr>
        <w:t>et al.</w:t>
      </w:r>
      <w:r w:rsidR="00470E54" w:rsidRPr="00470E54">
        <w:rPr>
          <w:noProof/>
        </w:rPr>
        <w:t>, 2014)</w:t>
      </w:r>
      <w:r w:rsidR="00470E54">
        <w:fldChar w:fldCharType="end"/>
      </w:r>
      <w:r w:rsidR="00470E54">
        <w:t xml:space="preserve"> and optimal coordination </w:t>
      </w:r>
      <w:r w:rsidR="00470E54">
        <w:fldChar w:fldCharType="begin" w:fldLock="1"/>
      </w:r>
      <w:r w:rsidR="00470E5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470E54">
        <w:fldChar w:fldCharType="separate"/>
      </w:r>
      <w:r w:rsidR="00470E54" w:rsidRPr="00B17316">
        <w:rPr>
          <w:noProof/>
        </w:rPr>
        <w:t xml:space="preserve">(Chen </w:t>
      </w:r>
      <w:r w:rsidR="00470E54" w:rsidRPr="00B17316">
        <w:rPr>
          <w:i/>
          <w:noProof/>
        </w:rPr>
        <w:t>et al.</w:t>
      </w:r>
      <w:r w:rsidR="00470E54" w:rsidRPr="00B17316">
        <w:rPr>
          <w:noProof/>
        </w:rPr>
        <w:t xml:space="preserve">, 1993; Maire </w:t>
      </w:r>
      <w:r w:rsidR="00470E54" w:rsidRPr="00B17316">
        <w:rPr>
          <w:i/>
          <w:noProof/>
        </w:rPr>
        <w:t>et al.</w:t>
      </w:r>
      <w:r w:rsidR="00470E54" w:rsidRPr="00B17316">
        <w:rPr>
          <w:noProof/>
        </w:rPr>
        <w:t>, 2012)</w:t>
      </w:r>
      <w:r w:rsidR="00470E54">
        <w:fldChar w:fldCharType="end"/>
      </w:r>
      <w:r w:rsidR="00A074E8">
        <w:rPr>
          <w:bCs/>
        </w:rPr>
        <w:t xml:space="preserve"> </w:t>
      </w:r>
      <w:r w:rsidR="00470E54">
        <w:rPr>
          <w:bCs/>
        </w:rPr>
        <w:t xml:space="preserve">theories,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w:t>
      </w:r>
      <w:r w:rsidR="00760E6C">
        <w:t xml:space="preserve">. These responses </w:t>
      </w:r>
      <w:r w:rsidR="00703E4B">
        <w:t>decrease</w:t>
      </w:r>
      <w:r w:rsidR="00760E6C">
        <w:t xml:space="preserve"> leaf</w:t>
      </w:r>
      <w:r w:rsidR="00703E4B">
        <w:t xml:space="preserve"> nitrogen demand to build and maintain photosynthetic enzymes, increasing photosynthetic nitrogen-use efficiency and allowing</w:t>
      </w:r>
      <w:r w:rsidR="00760E6C">
        <w:t xml:space="preserve"> increased</w:t>
      </w:r>
      <w:r w:rsidR="00DE2858">
        <w:t xml:space="preserve"> </w:t>
      </w:r>
      <w:r w:rsidR="009F20B5">
        <w:t xml:space="preserve">net photosynthesis rates </w:t>
      </w:r>
      <w:r w:rsidR="0051167C">
        <w:t xml:space="preserve">to be </w:t>
      </w:r>
      <w:r w:rsidR="009F20B5">
        <w:t xml:space="preserve">achieved through </w:t>
      </w:r>
      <w:r w:rsidR="00561C30">
        <w:t xml:space="preserve">increasingly </w:t>
      </w:r>
      <w:r w:rsidR="009F20B5">
        <w:t>equal co-limitation of Rubisco carboxylation and</w:t>
      </w:r>
      <w:r w:rsidR="000E4E85">
        <w:t xml:space="preserve"> electron transport for</w:t>
      </w:r>
      <w:r w:rsidR="009F20B5">
        <w:t xml:space="preserve"> RuBP </w:t>
      </w:r>
      <w:r w:rsidR="009F20B5">
        <w:lastRenderedPageBreak/>
        <w:t>regeneration</w:t>
      </w:r>
      <w:r w:rsidR="00B17316">
        <w:t xml:space="preserve">. </w:t>
      </w:r>
      <w:r w:rsidR="00703E4B">
        <w:t>Optimal resource investment to photosynthetic capacity</w:t>
      </w:r>
      <w:r w:rsidR="001011B9">
        <w:t xml:space="preserve"> allow</w:t>
      </w:r>
      <w:r w:rsidR="00703E4B">
        <w:t>s</w:t>
      </w:r>
      <w:r w:rsidR="001011B9">
        <w:t xml:space="preserve"> plants to make more efficient use of available light while avoiding overinvestment in Rubisco, which has high nitrogen and energetic costs of construction and maintenance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2C73BF68" w14:textId="0350BE87" w:rsidR="00561C30" w:rsidRPr="00561C30" w:rsidRDefault="00A074E8" w:rsidP="00561C30">
      <w:pPr>
        <w:spacing w:line="360" w:lineRule="auto"/>
        <w:ind w:firstLine="720"/>
      </w:pPr>
      <w:r>
        <w:t xml:space="preserve">The optimality hypothesis </w:t>
      </w:r>
      <w:r w:rsidR="00561C30">
        <w:t>deviates from the supply-driven nitrogen limitation hypothesis by indicating that photosynthetic responses to elevated CO</w:t>
      </w:r>
      <w:r w:rsidR="00561C30">
        <w:rPr>
          <w:vertAlign w:val="subscript"/>
        </w:rPr>
        <w:t>2</w:t>
      </w:r>
      <w:r w:rsidR="00561C30">
        <w:t xml:space="preserve"> are driven by leaf nitrogen demand to build and maintain photosynthetic enzymes and are independent of nitrogen supply.</w:t>
      </w:r>
      <w:r w:rsidR="00561C30" w:rsidRPr="00561C30">
        <w:t xml:space="preserve"> </w:t>
      </w:r>
      <w:r w:rsidR="00561C30">
        <w:t>The expected optimal leaf response to elevated CO</w:t>
      </w:r>
      <w:r w:rsidR="00561C30">
        <w:rPr>
          <w:vertAlign w:val="subscript"/>
        </w:rPr>
        <w:t>2</w:t>
      </w:r>
      <w:r w:rsidR="00561C30">
        <w:t xml:space="preserve"> has received some empirical support </w:t>
      </w:r>
      <w:r w:rsidR="00561C30">
        <w:fldChar w:fldCharType="begin" w:fldLock="1"/>
      </w:r>
      <w:r w:rsidR="00561C30">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561C30">
        <w:fldChar w:fldCharType="separate"/>
      </w:r>
      <w:r w:rsidR="00561C30" w:rsidRPr="00AD0879">
        <w:rPr>
          <w:noProof/>
        </w:rPr>
        <w:t xml:space="preserve">(Crous </w:t>
      </w:r>
      <w:r w:rsidR="00561C30" w:rsidRPr="00AD0879">
        <w:rPr>
          <w:i/>
          <w:noProof/>
        </w:rPr>
        <w:t>et al.</w:t>
      </w:r>
      <w:r w:rsidR="00561C30" w:rsidRPr="00AD0879">
        <w:rPr>
          <w:noProof/>
        </w:rPr>
        <w:t xml:space="preserve">, 2010; Lee </w:t>
      </w:r>
      <w:r w:rsidR="00561C30" w:rsidRPr="00AD0879">
        <w:rPr>
          <w:i/>
          <w:noProof/>
        </w:rPr>
        <w:t>et al.</w:t>
      </w:r>
      <w:r w:rsidR="00561C30" w:rsidRPr="00AD0879">
        <w:rPr>
          <w:noProof/>
        </w:rPr>
        <w:t xml:space="preserve">, 2011; Smith &amp; Keenan, 2020; Dong </w:t>
      </w:r>
      <w:r w:rsidR="00561C30" w:rsidRPr="00AD0879">
        <w:rPr>
          <w:i/>
          <w:noProof/>
        </w:rPr>
        <w:t>et al.</w:t>
      </w:r>
      <w:r w:rsidR="00561C30" w:rsidRPr="00AD0879">
        <w:rPr>
          <w:noProof/>
        </w:rPr>
        <w:t xml:space="preserve">, 2022; Cui </w:t>
      </w:r>
      <w:r w:rsidR="00561C30" w:rsidRPr="00AD0879">
        <w:rPr>
          <w:i/>
          <w:noProof/>
        </w:rPr>
        <w:t>et al.</w:t>
      </w:r>
      <w:r w:rsidR="00561C30" w:rsidRPr="00AD0879">
        <w:rPr>
          <w:noProof/>
        </w:rPr>
        <w:t>, 2023)</w:t>
      </w:r>
      <w:r w:rsidR="00561C30">
        <w:fldChar w:fldCharType="end"/>
      </w:r>
      <w:r w:rsidR="00561C30">
        <w:t>, though no studies have connected these patterns with concurrently measured whole-plant responses.</w:t>
      </w:r>
      <w:r w:rsidR="00561C30">
        <w:t xml:space="preserve"> Importantly</w:t>
      </w:r>
      <w:r>
        <w:t xml:space="preserve">,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strateg</w:t>
      </w:r>
      <w:r w:rsidR="00561C30">
        <w:t xml:space="preserve">y in response </w:t>
      </w:r>
      <w:r w:rsidR="003B55BE">
        <w:t>to elevated CO</w:t>
      </w:r>
      <w:r w:rsidR="003B55BE">
        <w:rPr>
          <w:vertAlign w:val="subscript"/>
        </w:rPr>
        <w:t>2</w:t>
      </w:r>
      <w:r>
        <w:t xml:space="preserve"> </w:t>
      </w:r>
      <w:r w:rsidR="00BE72C0">
        <w:t>is</w:t>
      </w:r>
      <w:r>
        <w:t xml:space="preserve"> to allocate surplus nitrogen not needed to satisfy leaf nitrogen demand to</w:t>
      </w:r>
      <w:r w:rsidR="00D2002D">
        <w:t>ward</w:t>
      </w:r>
      <w:r>
        <w:t xml:space="preserve"> the construction of a greater quantity of optimally coordinated leaves</w:t>
      </w:r>
      <w:r w:rsidR="003B55BE">
        <w:t>.</w:t>
      </w:r>
      <w:r w:rsidR="00BE72C0">
        <w:t xml:space="preserve"> </w:t>
      </w:r>
      <w:r w:rsidR="00A10887">
        <w:t xml:space="preserve">If </w:t>
      </w:r>
      <w:r w:rsidR="00561C30">
        <w:t>true</w:t>
      </w:r>
      <w:r w:rsidR="00A10887">
        <w:t>,</w:t>
      </w:r>
      <w:r w:rsidR="00561C30">
        <w:t xml:space="preserve"> patterns expected from the supply-driven nitrogen limitation and demand-driven optimality hypotheses could be reconciled by considering scale, where </w:t>
      </w:r>
      <w:r w:rsidR="009C01D4">
        <w:t>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644F08">
        <w:t xml:space="preserve"> and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w:t>
      </w:r>
    </w:p>
    <w:p w14:paraId="4FE6CAED" w14:textId="5D9A0B68" w:rsidR="00835DAF" w:rsidRDefault="00AF2A44" w:rsidP="00AF2A44">
      <w:pPr>
        <w:spacing w:line="360" w:lineRule="auto"/>
        <w:ind w:firstLine="720"/>
      </w:pPr>
      <w:r>
        <w:t>Plants allocate carbon belowground in exchange for nutrients through different nutrient acquisition strategies, including direct uptake pathways or symbioses with mycorrhizal fungi or symbiotic nitrogen-fixing bacteria</w:t>
      </w:r>
      <w:r w:rsidR="00BE72C0">
        <w:t xml:space="preserve"> </w:t>
      </w:r>
      <w:r w:rsidR="00BE72C0">
        <w:fldChar w:fldCharType="begin" w:fldLock="1"/>
      </w:r>
      <w:r w:rsidR="00BE72C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rsidR="00BE72C0">
        <w:fldChar w:fldCharType="separate"/>
      </w:r>
      <w:r w:rsidR="00BE72C0" w:rsidRPr="00BE72C0">
        <w:rPr>
          <w:noProof/>
        </w:rPr>
        <w:t>(Gutschick, 1981; Smith &amp; Read, 2008)</w:t>
      </w:r>
      <w:r w:rsidR="00BE72C0">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environmental factors such as atmospheric CO</w:t>
      </w:r>
      <w:r w:rsidR="009F20B5">
        <w:rPr>
          <w:vertAlign w:val="subscript"/>
        </w:rPr>
        <w:t>2</w:t>
      </w:r>
      <w:r w:rsidR="009F20B5">
        <w:t xml:space="preserve">, </w:t>
      </w:r>
      <w:r w:rsidR="0080450B">
        <w:t xml:space="preserve">temperature, </w:t>
      </w:r>
      <w:r w:rsidR="009F20B5">
        <w:t xml:space="preserve">light availability, and </w:t>
      </w:r>
      <w:r w:rsidR="009F20B5" w:rsidRPr="00FE014F">
        <w:rPr>
          <w:bCs/>
        </w:rPr>
        <w:t>n</w:t>
      </w:r>
      <w:r w:rsidR="00BE72C0">
        <w:rPr>
          <w:bCs/>
        </w:rPr>
        <w:t>utrient</w:t>
      </w:r>
      <w:r w:rsidR="009F20B5">
        <w:t xml:space="preserve"> availability </w:t>
      </w:r>
      <w:r w:rsidR="00D67B50">
        <w:fldChar w:fldCharType="begin" w:fldLock="1"/>
      </w:r>
      <w:r w:rsidR="0080450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acquisition","type":"article-journal","volume":"217"},"uris":["http://www.mendeley.com/documents/?uuid=f5a032e4-11bd-468b-88f1-a7a4ce482036"]},{"id":"ITEM-6","itemData":{"DOI":"10.1111/1365-2745.14208","ISSN":"13652745","abstract":"Plant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Ecology","id":"ITEM-6","issue":"February","issued":{"date-parts":[["2023"]]},"page":"1-18","title":"Global terrestrial nitrogen uptake and nitrogen use efficiency","type":"article-journal"},"uris":["http://www.mendeley.com/documents/?uuid=0d79d767-9c79-4d2f-8bbe-50900361679d"]}],"mendeley":{"formattedCitation":"(Brzostek &lt;i&gt;et al.&lt;/i&gt;, 2014; Terrer &lt;i&gt;et al.&lt;/i&gt;, 2016, 2018; Allen &lt;i&gt;et al.&lt;/i&gt;, 2020; Perkowski &lt;i&gt;et al.&lt;/i&gt;, 2021; Peng &lt;i&gt;et al.&lt;/i&gt;, 2023)","plainTextFormattedCitation":"(Brzostek et al., 2014; Terrer et al., 2016, 2018; Allen et al., 2020; Perkowski et al., 2021; Peng et al., 2023)","previouslyFormattedCitation":"(Brzostek &lt;i&gt;et al.&lt;/i&gt;, 2014; Terrer &lt;i&gt;et al.&lt;/i&gt;, 2016, 2018; Allen &lt;i&gt;et al.&lt;/i&gt;, 2020; Perkowski &lt;i&gt;et al.&lt;/i&gt;, 2021; Peng &lt;i&gt;et al.&lt;/i&gt;, 2023)"},"properties":{"noteIndex":0},"schema":"https://github.com/citation-style-language/schema/raw/master/csl-citation.json"}</w:instrText>
      </w:r>
      <w:r w:rsidR="00D67B50">
        <w:fldChar w:fldCharType="separate"/>
      </w:r>
      <w:r w:rsidR="0080450B" w:rsidRPr="0080450B">
        <w:rPr>
          <w:noProof/>
        </w:rPr>
        <w:t xml:space="preserve">(Brzostek </w:t>
      </w:r>
      <w:r w:rsidR="0080450B" w:rsidRPr="0080450B">
        <w:rPr>
          <w:i/>
          <w:noProof/>
        </w:rPr>
        <w:t>et al.</w:t>
      </w:r>
      <w:r w:rsidR="0080450B" w:rsidRPr="0080450B">
        <w:rPr>
          <w:noProof/>
        </w:rPr>
        <w:t xml:space="preserve">, 2014; Terrer </w:t>
      </w:r>
      <w:r w:rsidR="0080450B" w:rsidRPr="0080450B">
        <w:rPr>
          <w:i/>
          <w:noProof/>
        </w:rPr>
        <w:t>et al.</w:t>
      </w:r>
      <w:r w:rsidR="0080450B" w:rsidRPr="0080450B">
        <w:rPr>
          <w:noProof/>
        </w:rPr>
        <w:t xml:space="preserve">, 2016, 2018; Allen </w:t>
      </w:r>
      <w:r w:rsidR="0080450B" w:rsidRPr="0080450B">
        <w:rPr>
          <w:i/>
          <w:noProof/>
        </w:rPr>
        <w:t>et al.</w:t>
      </w:r>
      <w:r w:rsidR="0080450B" w:rsidRPr="0080450B">
        <w:rPr>
          <w:noProof/>
        </w:rPr>
        <w:t xml:space="preserve">, 2020; Perkowski </w:t>
      </w:r>
      <w:r w:rsidR="0080450B" w:rsidRPr="0080450B">
        <w:rPr>
          <w:i/>
          <w:noProof/>
        </w:rPr>
        <w:t>et al.</w:t>
      </w:r>
      <w:r w:rsidR="0080450B" w:rsidRPr="0080450B">
        <w:rPr>
          <w:noProof/>
        </w:rPr>
        <w:t xml:space="preserve">, 2021; Peng </w:t>
      </w:r>
      <w:r w:rsidR="0080450B" w:rsidRPr="0080450B">
        <w:rPr>
          <w:i/>
          <w:noProof/>
        </w:rPr>
        <w:t>et al.</w:t>
      </w:r>
      <w:r w:rsidR="0080450B" w:rsidRPr="0080450B">
        <w:rPr>
          <w:noProof/>
        </w:rPr>
        <w:t>, 2023)</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w:t>
      </w:r>
      <w:r w:rsidR="00F46820">
        <w:t xml:space="preserve">carbon </w:t>
      </w:r>
      <w:r w:rsidR="007234EF">
        <w:t xml:space="preserve">costs </w:t>
      </w:r>
      <w:r w:rsidR="00F46820">
        <w:t>to acquire</w:t>
      </w:r>
      <w:r w:rsidR="007234EF">
        <w:t xml:space="preserve"> nitrogen</w:t>
      </w:r>
      <w:r w:rsidR="00B869C1">
        <w:t xml:space="preserve"> </w:t>
      </w:r>
      <w:r w:rsidR="00835DAF">
        <w:t>may</w:t>
      </w:r>
      <w:r w:rsidR="00B869C1">
        <w:t xml:space="preserve"> buffer effects </w:t>
      </w:r>
      <w:r w:rsidR="00B869C1">
        <w:lastRenderedPageBreak/>
        <w:t>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w:t>
      </w:r>
      <w:r w:rsidR="00644F08">
        <w:t>responses</w:t>
      </w:r>
      <w:r w:rsidR="00835DAF">
        <w:t xml:space="preserve">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69614D4B" w14:textId="7A9F44F0" w:rsidR="00644F08" w:rsidRDefault="009F20B5" w:rsidP="001D42A7">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65690A">
        <w:t>We used this experimental setup to test the following hypotheses:</w:t>
      </w:r>
    </w:p>
    <w:p w14:paraId="4BDFA096" w14:textId="7851DD70" w:rsidR="0065690A" w:rsidRDefault="0065690A" w:rsidP="0065690A">
      <w:pPr>
        <w:pStyle w:val="ListParagraph"/>
        <w:numPr>
          <w:ilvl w:val="0"/>
          <w:numId w:val="4"/>
        </w:numPr>
        <w:spacing w:line="360" w:lineRule="auto"/>
      </w:pPr>
      <w:r>
        <w:t>Nitrogen supply and demand will both control plant responses to elevated CO</w:t>
      </w:r>
      <w:r>
        <w:rPr>
          <w:vertAlign w:val="subscript"/>
        </w:rPr>
        <w:t>2</w:t>
      </w:r>
      <w:r>
        <w:t xml:space="preserve"> but will operate at different scales. Specifically, leaf photosynthetic responses to elevated CO</w:t>
      </w:r>
      <w:r>
        <w:rPr>
          <w:vertAlign w:val="subscript"/>
        </w:rPr>
        <w:t>2</w:t>
      </w:r>
      <w:r>
        <w:t xml:space="preserve"> were expected to be driven by leaf nitrogen demand to build and maintain photosynthetic enzymes</w:t>
      </w:r>
      <w:r w:rsidR="00EE1CA8">
        <w:t xml:space="preserve"> independent of changes in nitrogen supply</w:t>
      </w:r>
      <w:r>
        <w:t>, while growth responses to elevated CO</w:t>
      </w:r>
      <w:r>
        <w:rPr>
          <w:vertAlign w:val="subscript"/>
        </w:rPr>
        <w:t>2</w:t>
      </w:r>
      <w:r>
        <w:t xml:space="preserve"> were expected to be enhanced with increased nitrogen supply</w:t>
      </w:r>
      <w:r w:rsidR="00EE1CA8">
        <w:t>.</w:t>
      </w:r>
    </w:p>
    <w:p w14:paraId="1E8E1345" w14:textId="10722926" w:rsidR="00EE1CA8" w:rsidRDefault="0065690A" w:rsidP="00EE1CA8">
      <w:pPr>
        <w:pStyle w:val="ListParagraph"/>
        <w:numPr>
          <w:ilvl w:val="0"/>
          <w:numId w:val="4"/>
        </w:numPr>
        <w:spacing w:line="360" w:lineRule="auto"/>
      </w:pPr>
      <w:r>
        <w:t xml:space="preserve">Following </w:t>
      </w:r>
      <w:r w:rsidR="003B55BE">
        <w:t xml:space="preserve">the </w:t>
      </w:r>
      <w:r w:rsidR="00D2002D">
        <w:t xml:space="preserve">demand-driven </w:t>
      </w:r>
      <w:r w:rsidR="003B55BE">
        <w:t xml:space="preserve">optimality hypothesis, </w:t>
      </w:r>
      <w:r>
        <w:t>elevated CO</w:t>
      </w:r>
      <w:r>
        <w:rPr>
          <w:vertAlign w:val="subscript"/>
        </w:rPr>
        <w:t>2</w:t>
      </w:r>
      <w:r>
        <w:t xml:space="preserve"> will downregulate</w:t>
      </w:r>
      <w:r w:rsidR="00EE1CA8">
        <w:t xml:space="preserve"> </w:t>
      </w:r>
      <w:r w:rsidRPr="0065690A">
        <w:rPr>
          <w:i/>
          <w:iCs/>
        </w:rPr>
        <w:t>V</w:t>
      </w:r>
      <w:r w:rsidRPr="0065690A">
        <w:rPr>
          <w:vertAlign w:val="subscript"/>
        </w:rPr>
        <w:t>cmax</w:t>
      </w:r>
      <w:r>
        <w:t xml:space="preserve"> more strongly than</w:t>
      </w:r>
      <w:r>
        <w:t xml:space="preserve"> </w:t>
      </w:r>
      <w:r w:rsidRPr="0065690A">
        <w:rPr>
          <w:i/>
          <w:iCs/>
        </w:rPr>
        <w:t>J</w:t>
      </w:r>
      <w:r w:rsidRPr="0065690A">
        <w:rPr>
          <w:vertAlign w:val="subscript"/>
        </w:rPr>
        <w:t>max</w:t>
      </w:r>
      <w:r>
        <w:t>,</w:t>
      </w:r>
      <w:r w:rsidR="00EE1CA8">
        <w:t xml:space="preserve"> increasing </w:t>
      </w:r>
      <w:proofErr w:type="spellStart"/>
      <w:r w:rsidR="00EE1CA8" w:rsidRPr="0065690A">
        <w:rPr>
          <w:i/>
          <w:iCs/>
        </w:rPr>
        <w:t>J</w:t>
      </w:r>
      <w:r w:rsidR="00EE1CA8" w:rsidRPr="0065690A">
        <w:rPr>
          <w:vertAlign w:val="subscript"/>
        </w:rPr>
        <w:t>max</w:t>
      </w:r>
      <w:r w:rsidR="00EE1CA8">
        <w:t>:</w:t>
      </w:r>
      <w:r w:rsidR="00EE1CA8" w:rsidRPr="0065690A">
        <w:rPr>
          <w:i/>
          <w:iCs/>
        </w:rPr>
        <w:t>V</w:t>
      </w:r>
      <w:r w:rsidR="00EE1CA8" w:rsidRPr="0065690A">
        <w:rPr>
          <w:vertAlign w:val="subscript"/>
        </w:rPr>
        <w:t>cmax</w:t>
      </w:r>
      <w:proofErr w:type="spellEnd"/>
      <w:r w:rsidR="00EE1CA8">
        <w:t xml:space="preserve"> and allowing increased </w:t>
      </w:r>
      <w:proofErr w:type="spellStart"/>
      <w:r w:rsidR="00EE1CA8">
        <w:t xml:space="preserve">net </w:t>
      </w:r>
      <w:proofErr w:type="spellEnd"/>
      <w:r w:rsidR="00EE1CA8">
        <w:t xml:space="preserve">photosynthesis rates to be achieved by approaching </w:t>
      </w:r>
      <w:r w:rsidR="00EE1CA8">
        <w:t>equal co-limitation of Rubisco carboxylation and electron transport for RuBP regeneration</w:t>
      </w:r>
      <w:r w:rsidR="00EE1CA8">
        <w:t>. Photosynthetic responses to elevated CO</w:t>
      </w:r>
      <w:r w:rsidR="00EE1CA8">
        <w:rPr>
          <w:vertAlign w:val="subscript"/>
        </w:rPr>
        <w:t>2</w:t>
      </w:r>
      <w:r w:rsidR="00EE1CA8">
        <w:t xml:space="preserve"> were expected to be independent of nitrogen supply and were expected to correspond with increased photosynthetic nitrogen-use and water-use efficiencies.</w:t>
      </w:r>
    </w:p>
    <w:p w14:paraId="0FFAE683" w14:textId="13162512" w:rsidR="00FB7FB7" w:rsidRDefault="009C01D4" w:rsidP="0065690A">
      <w:pPr>
        <w:pStyle w:val="ListParagraph"/>
        <w:numPr>
          <w:ilvl w:val="0"/>
          <w:numId w:val="4"/>
        </w:numPr>
        <w:spacing w:line="360" w:lineRule="auto"/>
      </w:pPr>
      <w:r>
        <w:t>Following the supply-driven nitrogen limitation hypothesis, we hypothesized that increased total leaf area and total biomass under elevated CO</w:t>
      </w:r>
      <w:r w:rsidRPr="0065690A">
        <w:rPr>
          <w:vertAlign w:val="subscript"/>
        </w:rPr>
        <w:t>2</w:t>
      </w:r>
      <w:r>
        <w:t xml:space="preserve"> would be enhanced with increasing nitrogen supply</w:t>
      </w:r>
      <w:r w:rsidR="00644F08">
        <w:t xml:space="preserve"> due to a reduction in carbon costs to acquire nitrogen</w:t>
      </w:r>
      <w:r>
        <w:t xml:space="preserve">. </w:t>
      </w:r>
      <w:r w:rsidR="00644F08">
        <w:t>We</w:t>
      </w:r>
      <w:r w:rsidR="0065690A">
        <w:t xml:space="preserve"> expected that inoculation with symbiotic nitrogen-fixing bacteria would </w:t>
      </w:r>
      <w:r w:rsidR="00EE1CA8">
        <w:t xml:space="preserve">also </w:t>
      </w:r>
      <w:r w:rsidR="0065690A">
        <w:t>enhance positive growth responses to elevated CO</w:t>
      </w:r>
      <w:r w:rsidR="0065690A">
        <w:rPr>
          <w:vertAlign w:val="subscript"/>
        </w:rPr>
        <w:t>2</w:t>
      </w:r>
      <w:r w:rsidR="0065690A">
        <w:t>, though expected that this pattern would only be apparent under low fertilization where individuals were most heavily invested in nitrogen fixation</w:t>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w:t>
      </w:r>
      <w:r w:rsidRPr="00FE014F">
        <w:rPr>
          <w:bCs/>
        </w:rPr>
        <w:lastRenderedPageBreak/>
        <w:t xml:space="preserve">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FD9E446"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49D8FCFB" w:rsidR="009F20B5" w:rsidRPr="00FE014F" w:rsidRDefault="009F20B5" w:rsidP="00DE2B27">
      <w:pPr>
        <w:spacing w:line="360" w:lineRule="auto"/>
        <w:ind w:firstLine="720"/>
      </w:pPr>
      <w:r>
        <w:lastRenderedPageBreak/>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w:t>
      </w:r>
      <w:r>
        <w:rPr>
          <w:color w:val="000000"/>
        </w:rPr>
        <w:lastRenderedPageBreak/>
        <w:t xml:space="preserve">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w:t>
      </w:r>
      <w:r w:rsidRPr="00FE014F">
        <w:rPr>
          <w:color w:val="000000"/>
        </w:rPr>
        <w:lastRenderedPageBreak/>
        <w:t xml:space="preserve">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C498F65" w14:textId="61F3341C" w:rsidR="00872C16" w:rsidRDefault="00872C16" w:rsidP="009E4ECB">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(PDZ Europa ANCA-GSL;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lastRenderedPageBreak/>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A7337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77777777"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931B27D" w:rsidR="009E4ECB" w:rsidRPr="009E4ECB"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0B115A">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 xml:space="preserve">. </w:t>
      </w:r>
      <w:r w:rsidR="009E4ECB">
        <w:rPr>
          <w:color w:val="000000"/>
        </w:rPr>
        <w:t xml:space="preserve">Chamber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20mL syringe (Air-</w:t>
      </w:r>
      <w:proofErr w:type="spellStart"/>
      <w:r w:rsidRPr="00355F99">
        <w:t>Tite</w:t>
      </w:r>
      <w:proofErr w:type="spellEnd"/>
      <w:r w:rsidRPr="00355F99">
        <w:t xml:space="preserve"> Products Co., Inc., Virginia Beach, VA, USA)</w:t>
      </w:r>
      <w:r>
        <w:t>. Chamber air samples were</w:t>
      </w:r>
      <w:r w:rsidRPr="00355F99">
        <w:t xml:space="preserve"> </w:t>
      </w:r>
      <w:r>
        <w:t xml:space="preserve">plunged into a </w:t>
      </w:r>
      <w:r w:rsidRPr="00355F99">
        <w:t>manually evacuated 10mL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p>
    <w:p w14:paraId="7A2EEE16" w14:textId="69849C80"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 from</w:t>
      </w:r>
      <w:r w:rsidR="00C01F98">
        <w:rPr>
          <w:color w:val="000000"/>
        </w:rPr>
        <w:t xml:space="preserve"> </w:t>
      </w:r>
      <w:r w:rsidR="00C01F98">
        <w:rPr>
          <w:color w:val="000000"/>
        </w:rPr>
        <w:fldChar w:fldCharType="begin" w:fldLock="1"/>
      </w:r>
      <w:r w:rsidR="00C01F98">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51355E59"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w:t>
      </w:r>
      <w:r w:rsidR="009E4ECB">
        <w:rPr>
          <w:color w:val="000000"/>
        </w:rPr>
        <w:t>5</w:t>
      </w:r>
      <w:r>
        <w:rPr>
          <w:color w:val="000000"/>
        </w:rPr>
        <w:t>)</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w:t>
      </w:r>
      <w:r w:rsidRPr="00670974">
        <w:rPr>
          <w:color w:val="000000"/>
        </w:rPr>
        <w:lastRenderedPageBreak/>
        <w:t>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68A53BCC"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B07CDD">
        <w:t xml:space="preserve">manually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163F14F8"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0B115A">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fertilization","type":"article-journal","volume":"13"},"uris":["http://www.mendeley.com/documents/?uuid=dfc9e40d-3479-48b7-8b2e-9c95537b5843"]},{"id":"ITEM-2","itemData":{"DOI":"10.1111/1365-2745.14208","ISSN":"13652745","abstract":"Plant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Ecology","id":"ITEM-2","issue":"February","issued":{"date-parts":[["2023"]]},"page":"1-18","title":"Global terrestrial nitrogen uptake and nitrogen use efficiency","type":"article-journal"},"uris":["http://www.mendeley.com/documents/?uuid=0d79d767-9c79-4d2f-8bbe-50900361679d"]}],"mendeley":{"formattedCitation":"(Lu &lt;i&gt;et al.&lt;/i&gt;, 2022; Peng &lt;i&gt;et al.&lt;/i&gt;, 2023)","plainTextFormattedCitation":"(Lu et al., 2022; Peng et al., 2023)","previouslyFormattedCitation":"(Lu &lt;i&gt;et al.&lt;/i&gt;, 2022; Peng &lt;i&gt;et al.&lt;/i&gt;, 2023)"},"properties":{"noteIndex":0},"schema":"https://github.com/citation-style-language/schema/raw/master/csl-citation.json"}</w:instrText>
      </w:r>
      <w:r w:rsidR="008D0AFB">
        <w:fldChar w:fldCharType="separate"/>
      </w:r>
      <w:r w:rsidR="0080450B" w:rsidRPr="0080450B">
        <w:rPr>
          <w:noProof/>
        </w:rPr>
        <w:t xml:space="preserve">(Lu </w:t>
      </w:r>
      <w:r w:rsidR="0080450B" w:rsidRPr="0080450B">
        <w:rPr>
          <w:i/>
          <w:noProof/>
        </w:rPr>
        <w:t>et al.</w:t>
      </w:r>
      <w:r w:rsidR="0080450B" w:rsidRPr="0080450B">
        <w:rPr>
          <w:noProof/>
        </w:rPr>
        <w:t xml:space="preserve">, 2022; Peng </w:t>
      </w:r>
      <w:r w:rsidR="0080450B" w:rsidRPr="0080450B">
        <w:rPr>
          <w:i/>
          <w:noProof/>
        </w:rPr>
        <w:t>et al.</w:t>
      </w:r>
      <w:r w:rsidR="0080450B" w:rsidRPr="0080450B">
        <w:rPr>
          <w:noProof/>
        </w:rPr>
        <w:t>, 2023)</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1A96521E" w:rsidR="009F20B5" w:rsidRDefault="007C399D" w:rsidP="00F77E0B">
      <w:pPr>
        <w:autoSpaceDE w:val="0"/>
        <w:autoSpaceDN w:val="0"/>
        <w:adjustRightInd w:val="0"/>
        <w:spacing w:line="360" w:lineRule="auto"/>
      </w:pPr>
      <w:r>
        <w:lastRenderedPageBreak/>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76049A53"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7E69AB"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4BCA7690" w14:textId="1FFD3362" w:rsidR="009F0412" w:rsidRPr="009129C7" w:rsidRDefault="009F20B5" w:rsidP="009129C7">
      <w:pPr>
        <w:spacing w:line="360" w:lineRule="auto"/>
        <w:ind w:firstLine="720"/>
      </w:pPr>
      <w:r w:rsidRPr="00FE014F">
        <w:lastRenderedPageBreak/>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9F0412">
        <w:rPr>
          <w:b/>
        </w:rPr>
        <w:br w:type="page"/>
      </w: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098EA245" w14:textId="5DBEB660" w:rsidR="00761635" w:rsidRPr="00CA4033"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w:t>
      </w:r>
      <w:r w:rsidR="00A138FA">
        <w:rPr>
          <w:bCs/>
        </w:rPr>
        <w:t>s</w:t>
      </w:r>
      <w:r>
        <w:rPr>
          <w:bCs/>
        </w:rPr>
        <w:t xml:space="preserve"> of increasing fertilization </w:t>
      </w:r>
      <w:r w:rsidR="00A138FA">
        <w:rPr>
          <w:bCs/>
        </w:rPr>
        <w:t xml:space="preserve">on each trait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was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 xml:space="preserve">&lt;0.001), while inoculated plants experienced a 22% reduction in </w:t>
      </w:r>
      <w:r w:rsidR="002B4483">
        <w:rPr>
          <w:bCs/>
          <w:i/>
          <w:iCs/>
        </w:rPr>
        <w:t>N</w:t>
      </w:r>
      <w:r w:rsidR="002B4483">
        <w:rPr>
          <w:bCs/>
          <w:vertAlign w:val="subscript"/>
        </w:rPr>
        <w:t>area</w:t>
      </w:r>
      <w:r w:rsidR="002B4483">
        <w:rPr>
          <w:bCs/>
        </w:rPr>
        <w:t xml:space="preserve"> under elevated CO</w:t>
      </w:r>
      <w:r w:rsidR="002B4483">
        <w:rPr>
          <w:bCs/>
          <w:vertAlign w:val="subscript"/>
        </w:rPr>
        <w:t>2</w:t>
      </w:r>
      <w:r w:rsidR="002B4483">
        <w:rPr>
          <w:bCs/>
        </w:rPr>
        <w:t xml:space="preserve"> (Tukey test of the CO</w:t>
      </w:r>
      <w:r w:rsidR="002B4483">
        <w:rPr>
          <w:bCs/>
          <w:vertAlign w:val="subscript"/>
        </w:rPr>
        <w:t>2</w:t>
      </w:r>
      <w:r w:rsidR="002B4483">
        <w:rPr>
          <w:bCs/>
        </w:rPr>
        <w:t xml:space="preserve"> effect: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Pr>
          <w:bCs/>
        </w:rPr>
        <w:t xml:space="preserve">fertilization and inoculation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467CC6">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5B8CD369"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790500F5"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Fertilization did not modify </w:t>
      </w:r>
      <w:r w:rsidR="00F57B03">
        <w:rPr>
          <w:bCs/>
        </w:rPr>
        <w:t>negative</w:t>
      </w:r>
      <w:r w:rsidR="00A138FA">
        <w:rPr>
          <w:bCs/>
        </w:rPr>
        <w:t xml:space="preserve"> 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 xml:space="preserve">positive </w:t>
      </w:r>
      <w:r w:rsidR="00A138FA">
        <w:rPr>
          <w:bCs/>
        </w:rPr>
        <w:t>effect</w:t>
      </w:r>
      <w:r w:rsidR="00E05E41">
        <w:rPr>
          <w:bCs/>
        </w:rPr>
        <w:t>s</w:t>
      </w:r>
      <w:r w:rsidR="00A138FA">
        <w:rPr>
          <w:bCs/>
        </w:rPr>
        <w:t xml:space="preserve"> of elevated </w:t>
      </w:r>
      <w:r w:rsidR="00F57B03">
        <w:rPr>
          <w:bCs/>
        </w:rPr>
        <w:t>CO</w:t>
      </w:r>
      <w:r w:rsidR="00F57B03">
        <w:rPr>
          <w:bCs/>
          <w:vertAlign w:val="subscript"/>
        </w:rPr>
        <w:t>2</w:t>
      </w:r>
      <w:r w:rsidR="00F57B03">
        <w:rPr>
          <w:bCs/>
        </w:rPr>
        <w:t xml:space="preserve">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A138FA">
        <w:rPr>
          <w:bCs/>
        </w:rPr>
        <w:t>negative effect</w:t>
      </w:r>
      <w:r w:rsidR="00E05E41">
        <w:rPr>
          <w:bCs/>
        </w:rPr>
        <w:t>s</w:t>
      </w:r>
      <w:r w:rsidR="00A138FA">
        <w:rPr>
          <w:bCs/>
        </w:rPr>
        <w:t xml:space="preserve">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E05E41">
        <w:rPr>
          <w:bCs/>
        </w:rPr>
        <w:t xml:space="preserve">than uninoculated plants under </w:t>
      </w:r>
      <w:r w:rsidR="00B76D20">
        <w:rPr>
          <w:bCs/>
        </w:rPr>
        <w:t>elevated CO</w:t>
      </w:r>
      <w:r w:rsidR="00B76D20">
        <w:rPr>
          <w:bCs/>
          <w:vertAlign w:val="subscript"/>
        </w:rPr>
        <w:t>2</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 </w:t>
      </w:r>
      <w:r w:rsidR="002B4483">
        <w:rPr>
          <w:bCs/>
          <w:i/>
          <w:iCs/>
        </w:rPr>
        <w:t>p</w:t>
      </w:r>
      <w:r w:rsidR="002B4483">
        <w:rPr>
          <w:bCs/>
        </w:rPr>
        <w:t>&lt;0.05).</w:t>
      </w:r>
      <w:r w:rsidR="00E05E41">
        <w:rPr>
          <w:bCs/>
        </w:rPr>
        <w:t xml:space="preserve"> </w:t>
      </w:r>
      <w:r w:rsidR="001548CA">
        <w:rPr>
          <w:bCs/>
        </w:rPr>
        <w:t>An interaction between 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fertilization-trait slope between inoculation treatments: </w:t>
      </w:r>
      <w:r w:rsidR="00E05E41">
        <w:rPr>
          <w:bCs/>
          <w:i/>
          <w:iCs/>
        </w:rPr>
        <w:t>p</w:t>
      </w:r>
      <w:r w:rsidR="00E05E41">
        <w:rPr>
          <w:bCs/>
        </w:rPr>
        <w:t>&lt;0.001 in both cases)</w:t>
      </w:r>
      <w:r w:rsidR="00B76D20">
        <w:rPr>
          <w:bCs/>
        </w:rPr>
        <w:t>.</w:t>
      </w:r>
    </w:p>
    <w:p w14:paraId="7D70D4A7" w14:textId="3F0D65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fertilization-trait slope: </w:t>
      </w:r>
      <w:r w:rsidR="00E05E41">
        <w:rPr>
          <w:bCs/>
          <w:i/>
          <w:iCs/>
        </w:rPr>
        <w:t>p</w:t>
      </w:r>
      <w:r w:rsidR="00E05E41">
        <w:rPr>
          <w:bCs/>
        </w:rPr>
        <w:t xml:space="preserve">&lt;0.001 in all cases), as there was no effect of 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fertilization-trait slope: </w:t>
      </w:r>
      <w:r w:rsidR="00E05E41">
        <w:rPr>
          <w:bCs/>
          <w:i/>
          <w:iCs/>
        </w:rPr>
        <w:t>p</w:t>
      </w:r>
      <w:r w:rsidR="00E05E41">
        <w:rPr>
          <w:bCs/>
        </w:rPr>
        <w:t>&gt;0.05 in all cases).</w:t>
      </w:r>
    </w:p>
    <w:p w14:paraId="6518AD0F" w14:textId="4AB98BEC" w:rsidR="009F20B5" w:rsidRDefault="00980F05" w:rsidP="002C409B">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were driven by uninoculated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 xml:space="preserve">&lt;0.001), as there was no effect of fertilization on </w:t>
      </w:r>
      <w:r w:rsidR="00E05E41">
        <w:rPr>
          <w:bCs/>
          <w:i/>
          <w:iCs/>
        </w:rPr>
        <w:t>R</w:t>
      </w:r>
      <w:r w:rsidR="00E05E41">
        <w:rPr>
          <w:bCs/>
          <w:vertAlign w:val="subscript"/>
        </w:rPr>
        <w:t>d25</w:t>
      </w:r>
      <w:r w:rsidR="00E05E41">
        <w:rPr>
          <w:bCs/>
        </w:rPr>
        <w:t xml:space="preserve"> in inoculated plants (Tukey test of the fertilization-</w:t>
      </w:r>
      <w:r w:rsidR="00E05E41">
        <w:rPr>
          <w:bCs/>
          <w:i/>
          <w:iCs/>
        </w:rPr>
        <w:t>R</w:t>
      </w:r>
      <w:r w:rsidR="00E05E41">
        <w:rPr>
          <w:bCs/>
          <w:vertAlign w:val="subscript"/>
        </w:rPr>
        <w:t>d25</w:t>
      </w:r>
      <w:r w:rsidR="00E05E41">
        <w:rPr>
          <w:bCs/>
        </w:rPr>
        <w:t xml:space="preserve"> slope: </w:t>
      </w:r>
      <w:r w:rsidR="00E05E41">
        <w:rPr>
          <w:bCs/>
          <w:i/>
          <w:iCs/>
        </w:rPr>
        <w:t>p</w:t>
      </w:r>
      <w:r w:rsidR="00E05E41">
        <w:rPr>
          <w:bCs/>
        </w:rPr>
        <w:t>&gt;0.05).</w:t>
      </w: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A51455D"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3E8823BF" w:rsidR="00C66EF6" w:rsidRPr="004770DE" w:rsidRDefault="00C66EF6" w:rsidP="00B76367">
            <w:pPr>
              <w:spacing w:line="276" w:lineRule="auto"/>
              <w:jc w:val="center"/>
              <w:rPr>
                <w:b/>
                <w:bCs/>
                <w:color w:val="000000"/>
                <w:vertAlign w:val="subscript"/>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9F0412">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644B05B" w:rsidR="004770DE" w:rsidRPr="00050001" w:rsidRDefault="004770DE" w:rsidP="004770DE">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07D01F12"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9F0412">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60A94C3A" w14:textId="2775BE4D" w:rsidR="004770DE" w:rsidRPr="00050001" w:rsidRDefault="004770DE" w:rsidP="004770DE">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242E8374"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467CC6" w:rsidRDefault="004770DE" w:rsidP="004770DE">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3A755920"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6B125C8C"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EE338A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42E8FA9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Pr="00467CC6" w:rsidRDefault="004770DE" w:rsidP="004770DE">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3314B868"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6E00E316"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Pr="00467CC6" w:rsidRDefault="004770DE" w:rsidP="004770DE">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59F308B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3CF33989"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26E3F396"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5BA36845"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9F041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40BF76C8" w14:textId="5526E4CB" w:rsidR="004770DE" w:rsidRPr="00050001" w:rsidRDefault="004770DE" w:rsidP="004770DE">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1204972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4F7394B1"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13FD57B3" w:rsidR="0080702B" w:rsidRPr="0080702B" w:rsidRDefault="0080702B" w:rsidP="00902118">
      <w:pPr>
        <w:spacing w:line="360" w:lineRule="auto"/>
        <w:rPr>
          <w:bCs/>
          <w:i/>
          <w:iCs/>
        </w:rPr>
      </w:pPr>
      <w:r>
        <w:rPr>
          <w:bCs/>
          <w:i/>
          <w:iCs/>
        </w:rPr>
        <w:lastRenderedPageBreak/>
        <w:t>Nitrogen and water use</w:t>
      </w:r>
    </w:p>
    <w:p w14:paraId="4A526A04" w14:textId="73302AD4"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467CC6">
        <w:rPr>
          <w:bCs/>
        </w:rPr>
        <w:t>3</w:t>
      </w:r>
      <w:r>
        <w:rPr>
          <w:bCs/>
        </w:rPr>
        <w:t>; Fig. 3)</w:t>
      </w:r>
      <w:r w:rsidR="002C409B">
        <w:rPr>
          <w:bCs/>
        </w:rPr>
        <w:t>, a pattern that was not modified by inoculation treatment (CO</w:t>
      </w:r>
      <w:r w:rsidR="002C409B">
        <w:rPr>
          <w:bCs/>
          <w:vertAlign w:val="subscript"/>
        </w:rPr>
        <w:t>2</w:t>
      </w:r>
      <w:r w:rsidR="002C409B">
        <w:rPr>
          <w:bCs/>
        </w:rPr>
        <w:t xml:space="preserve">-by-inoculation interaction: </w:t>
      </w:r>
      <w:r w:rsidR="002C409B">
        <w:rPr>
          <w:bCs/>
          <w:i/>
          <w:iCs/>
        </w:rPr>
        <w:t>p</w:t>
      </w:r>
      <w:r w:rsidR="002C409B">
        <w:rPr>
          <w:bCs/>
        </w:rPr>
        <w:t>&gt;0.05; Table 3)</w:t>
      </w:r>
      <w:r>
        <w:rPr>
          <w:bCs/>
        </w:rPr>
        <w:t>. An interaction between CO</w:t>
      </w:r>
      <w:r>
        <w:rPr>
          <w:bCs/>
          <w:vertAlign w:val="subscript"/>
        </w:rPr>
        <w:t>2</w:t>
      </w:r>
      <w:r>
        <w:rPr>
          <w:bCs/>
        </w:rPr>
        <w:t xml:space="preserve"> and fertilization (</w:t>
      </w:r>
      <w:r>
        <w:rPr>
          <w:bCs/>
          <w:i/>
          <w:iCs/>
        </w:rPr>
        <w:t>p</w:t>
      </w:r>
      <w:r>
        <w:rPr>
          <w:bCs/>
        </w:rPr>
        <w:t xml:space="preserve">=0.021; Table </w:t>
      </w:r>
      <w:r w:rsidR="00467CC6">
        <w:rPr>
          <w:bCs/>
        </w:rPr>
        <w:t>3</w:t>
      </w:r>
      <w:r>
        <w:rPr>
          <w:bCs/>
        </w:rPr>
        <w:t xml:space="preserve">) indicated that </w:t>
      </w:r>
      <w:r w:rsidR="002C409B">
        <w:rPr>
          <w:bCs/>
        </w:rPr>
        <w:t>positive effects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fertilization (Fig S4). This pattern was driven by a negative effect of increasing fertilization (</w:t>
      </w:r>
      <w:r w:rsidR="002C409B">
        <w:rPr>
          <w:bCs/>
          <w:i/>
          <w:iCs/>
        </w:rPr>
        <w:t>p</w:t>
      </w:r>
      <w:r w:rsidR="002C409B">
        <w:rPr>
          <w:bCs/>
        </w:rPr>
        <w:t>&lt;0.001; Table 3) that was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n interaction between fertilization and inoculation (</w:t>
      </w:r>
      <w:r>
        <w:rPr>
          <w:bCs/>
          <w:i/>
          <w:iCs/>
        </w:rPr>
        <w:t>p</w:t>
      </w:r>
      <w:r>
        <w:rPr>
          <w:bCs/>
        </w:rPr>
        <w:t xml:space="preserve">&lt;0.001; Table </w:t>
      </w:r>
      <w:r w:rsidR="00467CC6">
        <w:rPr>
          <w:bCs/>
        </w:rPr>
        <w:t>3</w:t>
      </w:r>
      <w:r>
        <w:rPr>
          <w:bCs/>
        </w:rPr>
        <w:t xml:space="preserve">; Fig. 3) indicated that negative effects of increasing fertilization on </w:t>
      </w:r>
      <w:proofErr w:type="spellStart"/>
      <w:r>
        <w:rPr>
          <w:bCs/>
          <w:i/>
          <w:iCs/>
        </w:rPr>
        <w:t>PNUE</w:t>
      </w:r>
      <w:r>
        <w:rPr>
          <w:bCs/>
          <w:vertAlign w:val="subscript"/>
        </w:rPr>
        <w:t>growth</w:t>
      </w:r>
      <w:proofErr w:type="spellEnd"/>
      <w:r>
        <w:rPr>
          <w:bCs/>
        </w:rPr>
        <w:t xml:space="preserve"> were </w:t>
      </w:r>
      <w:r w:rsidR="002C409B">
        <w:rPr>
          <w:bCs/>
        </w:rPr>
        <w:t>driven by inoculated plants (Tukey test of the fertilization-</w:t>
      </w:r>
      <w:r w:rsidR="002C409B">
        <w:rPr>
          <w:bCs/>
          <w:i/>
          <w:iCs/>
        </w:rPr>
        <w:t>PNUE</w:t>
      </w:r>
      <w:r w:rsidR="002C409B">
        <w:rPr>
          <w:bCs/>
        </w:rPr>
        <w:t xml:space="preserve"> slope: </w:t>
      </w:r>
      <w:r w:rsidR="002C409B">
        <w:rPr>
          <w:bCs/>
          <w:i/>
          <w:iCs/>
        </w:rPr>
        <w:t>p</w:t>
      </w:r>
      <w:r w:rsidR="002C409B">
        <w:rPr>
          <w:bCs/>
        </w:rPr>
        <w:t xml:space="preserve">&lt;0.001), as there was no effect of 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fertilization-</w:t>
      </w:r>
      <w:r w:rsidR="002C409B">
        <w:rPr>
          <w:bCs/>
          <w:i/>
          <w:iCs/>
        </w:rPr>
        <w:t>PNUE</w:t>
      </w:r>
      <w:r w:rsidR="002C409B">
        <w:rPr>
          <w:bCs/>
        </w:rPr>
        <w:t xml:space="preserve"> slope: </w:t>
      </w:r>
      <w:r w:rsidR="002C409B">
        <w:rPr>
          <w:bCs/>
          <w:i/>
          <w:iCs/>
        </w:rPr>
        <w:t>p</w:t>
      </w:r>
      <w:r w:rsidR="002C409B">
        <w:rPr>
          <w:bCs/>
        </w:rPr>
        <w:t>&gt;0.05).</w:t>
      </w:r>
    </w:p>
    <w:p w14:paraId="6CCF20D6" w14:textId="769BA4E3" w:rsidR="00E60183" w:rsidRPr="00E60183" w:rsidRDefault="009F0412" w:rsidP="00E60183">
      <w:pPr>
        <w:spacing w:line="360" w:lineRule="auto"/>
        <w:ind w:firstLine="720"/>
        <w:rPr>
          <w:color w:val="000000"/>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sidR="00E60183">
        <w:rPr>
          <w:color w:val="000000"/>
        </w:rPr>
        <w:t>&lt;0.05</w:t>
      </w:r>
      <w:r>
        <w:rPr>
          <w:color w:val="000000"/>
        </w:rPr>
        <w:t xml:space="preserve">; Table </w:t>
      </w:r>
      <w:r w:rsidR="001E1033">
        <w:rPr>
          <w:color w:val="000000"/>
        </w:rPr>
        <w:t>3</w:t>
      </w:r>
      <w:r>
        <w:rPr>
          <w:color w:val="000000"/>
        </w:rPr>
        <w:t xml:space="preserve">). </w:t>
      </w:r>
      <w:r w:rsidR="000818A4">
        <w:rPr>
          <w:color w:val="000000"/>
        </w:rPr>
        <w:t xml:space="preserve">An </w:t>
      </w:r>
      <w:r w:rsidR="001D42A7">
        <w:rPr>
          <w:color w:val="000000"/>
        </w:rPr>
        <w:t>interaction between CO</w:t>
      </w:r>
      <w:r w:rsidR="001D42A7">
        <w:rPr>
          <w:color w:val="000000"/>
          <w:vertAlign w:val="subscript"/>
        </w:rPr>
        <w:t>2</w:t>
      </w:r>
      <w:r w:rsidR="00467CC6">
        <w:rPr>
          <w:color w:val="000000"/>
        </w:rPr>
        <w:t xml:space="preserve"> and fertilization indicated that the negative effect of increasing fertilization on </w:t>
      </w:r>
      <w:r w:rsidR="00467CC6" w:rsidRPr="00AD4FAC">
        <w:rPr>
          <w:i/>
          <w:iCs/>
          <w:color w:val="000000"/>
          <w:lang w:val="el-GR"/>
        </w:rPr>
        <w:t>χ</w:t>
      </w:r>
      <w:r w:rsidR="00467CC6">
        <w:rPr>
          <w:color w:val="000000"/>
        </w:rPr>
        <w:t xml:space="preserve"> (</w:t>
      </w:r>
      <w:r w:rsidR="00467CC6">
        <w:rPr>
          <w:i/>
          <w:iCs/>
          <w:color w:val="000000"/>
        </w:rPr>
        <w:t>p</w:t>
      </w:r>
      <w:r w:rsidR="00467CC6">
        <w:rPr>
          <w:color w:val="000000"/>
        </w:rPr>
        <w:t>&lt;0.001; Table 3)</w:t>
      </w:r>
      <w:r w:rsidR="00467CC6">
        <w:rPr>
          <w:i/>
          <w:iCs/>
          <w:color w:val="000000"/>
        </w:rPr>
        <w:t xml:space="preserve"> </w:t>
      </w:r>
      <w:r w:rsidR="00467CC6">
        <w:rPr>
          <w:color w:val="000000"/>
        </w:rPr>
        <w:t>was stronger under elevated CO</w:t>
      </w:r>
      <w:r w:rsidR="00467CC6">
        <w:rPr>
          <w:color w:val="000000"/>
          <w:vertAlign w:val="subscript"/>
        </w:rPr>
        <w:t>2</w:t>
      </w:r>
      <w:r w:rsidR="00467CC6">
        <w:rPr>
          <w:color w:val="000000"/>
        </w:rPr>
        <w:t xml:space="preserve"> (Tukey test comparing the fertilization-</w:t>
      </w:r>
      <w:r w:rsidR="00467CC6" w:rsidRPr="00AD4FAC">
        <w:rPr>
          <w:i/>
          <w:iCs/>
          <w:color w:val="000000"/>
          <w:lang w:val="el-GR"/>
        </w:rPr>
        <w:t>χ</w:t>
      </w:r>
      <w:r w:rsidR="00467CC6">
        <w:rPr>
          <w:color w:val="000000"/>
        </w:rPr>
        <w:t xml:space="preserve"> slope between CO</w:t>
      </w:r>
      <w:r w:rsidR="00467CC6">
        <w:rPr>
          <w:color w:val="000000"/>
          <w:vertAlign w:val="subscript"/>
        </w:rPr>
        <w:t>2</w:t>
      </w:r>
      <w:r w:rsidR="00467CC6">
        <w:rPr>
          <w:color w:val="000000"/>
        </w:rPr>
        <w:t xml:space="preserve"> treatments: </w:t>
      </w:r>
      <w:r w:rsidR="00467CC6">
        <w:rPr>
          <w:i/>
          <w:iCs/>
          <w:color w:val="000000"/>
        </w:rPr>
        <w:t>p</w:t>
      </w:r>
      <w:r w:rsidR="00467CC6">
        <w:rPr>
          <w:color w:val="000000"/>
        </w:rPr>
        <w:t>&lt;0.05</w:t>
      </w:r>
      <w:r w:rsidR="001E1033">
        <w:rPr>
          <w:color w:val="000000"/>
        </w:rPr>
        <w:t>; Fig. 3b</w:t>
      </w:r>
      <w:r w:rsidR="00467CC6">
        <w:rPr>
          <w:color w:val="000000"/>
        </w:rPr>
        <w:t>)</w:t>
      </w:r>
      <w:r w:rsidR="000818A4">
        <w:rPr>
          <w:color w:val="000000"/>
        </w:rPr>
        <w:t xml:space="preserve">. </w:t>
      </w:r>
      <w:r w:rsidR="00467CC6">
        <w:rPr>
          <w:color w:val="000000"/>
        </w:rPr>
        <w:t>An interaction between CO</w:t>
      </w:r>
      <w:r w:rsidR="00467CC6">
        <w:rPr>
          <w:color w:val="000000"/>
          <w:vertAlign w:val="subscript"/>
        </w:rPr>
        <w:t>2</w:t>
      </w:r>
      <w:r w:rsidR="00467CC6">
        <w:rPr>
          <w:color w:val="000000"/>
        </w:rPr>
        <w:t xml:space="preserve"> and inoculation indicated that </w:t>
      </w:r>
      <w:r w:rsidR="00E60183">
        <w:rPr>
          <w:color w:val="000000"/>
        </w:rPr>
        <w:t>elevated negative effects of elevated CO</w:t>
      </w:r>
      <w:r w:rsidR="00E60183">
        <w:rPr>
          <w:color w:val="000000"/>
          <w:vertAlign w:val="subscript"/>
        </w:rPr>
        <w:t>2</w:t>
      </w:r>
      <w:r w:rsidR="00E60183">
        <w:rPr>
          <w:color w:val="000000"/>
        </w:rPr>
        <w:t xml:space="preserve"> on </w:t>
      </w:r>
      <w:r w:rsidR="00E60183" w:rsidRPr="00AD4FAC">
        <w:rPr>
          <w:i/>
          <w:iCs/>
          <w:color w:val="000000"/>
          <w:lang w:val="el-GR"/>
        </w:rPr>
        <w:t>χ</w:t>
      </w:r>
      <w:r w:rsidR="00E60183">
        <w:rPr>
          <w:color w:val="000000"/>
        </w:rPr>
        <w:t xml:space="preserve"> were driven by similar patterns in uninoculated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&lt;0.001), as elevated CO</w:t>
      </w:r>
      <w:r w:rsidR="00E60183">
        <w:rPr>
          <w:color w:val="000000"/>
          <w:vertAlign w:val="subscript"/>
        </w:rPr>
        <w:t>2</w:t>
      </w:r>
      <w:r w:rsidR="00E60183">
        <w:rPr>
          <w:color w:val="000000"/>
        </w:rPr>
        <w:t xml:space="preserve"> increased </w:t>
      </w:r>
      <w:r w:rsidR="00E60183" w:rsidRPr="00AD4FAC">
        <w:rPr>
          <w:i/>
          <w:iCs/>
          <w:color w:val="000000"/>
          <w:lang w:val="el-GR"/>
        </w:rPr>
        <w:t>χ</w:t>
      </w:r>
      <w:r w:rsidR="00E60183">
        <w:rPr>
          <w:color w:val="000000"/>
        </w:rPr>
        <w:t xml:space="preserve"> in inoculated plants (Tukey test of the CO</w:t>
      </w:r>
      <w:r w:rsidR="00E60183">
        <w:rPr>
          <w:color w:val="000000"/>
          <w:vertAlign w:val="subscript"/>
        </w:rPr>
        <w:t>2</w:t>
      </w:r>
      <w:r w:rsidR="00E60183">
        <w:rPr>
          <w:color w:val="000000"/>
        </w:rPr>
        <w:t xml:space="preserve"> effect: </w:t>
      </w:r>
      <w:r w:rsidR="00E60183">
        <w:rPr>
          <w:i/>
          <w:iCs/>
          <w:color w:val="000000"/>
        </w:rPr>
        <w:t>p</w:t>
      </w:r>
      <w:r w:rsidR="00E60183">
        <w:rPr>
          <w:color w:val="000000"/>
        </w:rPr>
        <w:t xml:space="preserve">&lt;0.001). Negative effects of increasing fertilization on </w:t>
      </w:r>
      <w:r w:rsidR="00E60183" w:rsidRPr="00AD4FAC">
        <w:rPr>
          <w:i/>
          <w:iCs/>
          <w:color w:val="000000"/>
          <w:lang w:val="el-GR"/>
        </w:rPr>
        <w:t>χ</w:t>
      </w:r>
      <w:r w:rsidR="00E60183">
        <w:rPr>
          <w:color w:val="000000"/>
        </w:rPr>
        <w:t xml:space="preserve"> </w:t>
      </w:r>
      <w:proofErr w:type="spellStart"/>
      <w:r w:rsidR="00E60183">
        <w:rPr>
          <w:color w:val="000000"/>
        </w:rPr>
        <w:t>were</w:t>
      </w:r>
      <w:proofErr w:type="spellEnd"/>
      <w:r w:rsidR="00E60183">
        <w:rPr>
          <w:color w:val="000000"/>
        </w:rPr>
        <w:t xml:space="preserve"> not modified by inoculation treatment (fertilization-by-inoculation interaction: </w:t>
      </w:r>
      <w:r w:rsidR="00E60183">
        <w:rPr>
          <w:i/>
          <w:iCs/>
          <w:color w:val="000000"/>
        </w:rPr>
        <w:t>p</w:t>
      </w:r>
      <w:r w:rsidR="00E60183">
        <w:rPr>
          <w:color w:val="000000"/>
        </w:rPr>
        <w:t xml:space="preserve">&gt;0.05; Table 3), though inoculation generally decreased </w:t>
      </w:r>
      <w:r w:rsidR="00E60183" w:rsidRPr="00AD4FAC">
        <w:rPr>
          <w:i/>
          <w:iCs/>
          <w:color w:val="000000"/>
          <w:lang w:val="el-GR"/>
        </w:rPr>
        <w:t>χ</w:t>
      </w:r>
      <w:r w:rsidR="00E60183">
        <w:rPr>
          <w:color w:val="000000"/>
        </w:rPr>
        <w:t xml:space="preserve"> (</w:t>
      </w:r>
      <w:r w:rsidR="00E60183">
        <w:rPr>
          <w:i/>
          <w:iCs/>
          <w:color w:val="000000"/>
        </w:rPr>
        <w:t>p</w:t>
      </w:r>
      <w:r w:rsidR="00E60183">
        <w:rPr>
          <w:color w:val="000000"/>
        </w:rPr>
        <w:t>=0.016; Table 3).</w:t>
      </w:r>
    </w:p>
    <w:p w14:paraId="16AA9BC0" w14:textId="216133A1" w:rsidR="0080702B" w:rsidRPr="00B23B07" w:rsidRDefault="0080702B" w:rsidP="00B23B07">
      <w:pPr>
        <w:spacing w:line="360" w:lineRule="auto"/>
        <w:ind w:firstLine="720"/>
        <w:rPr>
          <w:color w:val="000000"/>
        </w:rPr>
      </w:pPr>
      <w:r>
        <w:rPr>
          <w:b/>
        </w:rPr>
        <w:br w:type="page"/>
      </w:r>
    </w:p>
    <w:p w14:paraId="0EC1819D" w14:textId="78D72DAA" w:rsidR="0080702B" w:rsidRDefault="0080702B" w:rsidP="004303BB">
      <w:pPr>
        <w:spacing w:line="360" w:lineRule="auto"/>
        <w:rPr>
          <w:b/>
        </w:rPr>
      </w:pPr>
      <w:r>
        <w:rPr>
          <w:b/>
        </w:rPr>
        <w:lastRenderedPageBreak/>
        <w:t xml:space="preserve">Table </w:t>
      </w:r>
      <w:r w:rsidR="00C50703" w:rsidRPr="009F0412">
        <w:rPr>
          <w:b/>
        </w:rPr>
        <w:t>3</w:t>
      </w:r>
      <w:r w:rsidR="009F0412" w:rsidRPr="009F0412">
        <w:rPr>
          <w:bCs/>
        </w:rPr>
        <w:t xml:space="preserve"> </w:t>
      </w:r>
      <w:r w:rsidR="009F0412">
        <w:rPr>
          <w:bCs/>
        </w:rPr>
        <w:t>Effects of fertilization, inoculation, and CO</w:t>
      </w:r>
      <w:r w:rsidR="009F0412">
        <w:rPr>
          <w:bCs/>
          <w:vertAlign w:val="subscript"/>
        </w:rPr>
        <w:t>2</w:t>
      </w:r>
      <w:r w:rsidR="009F0412">
        <w:rPr>
          <w:bCs/>
        </w:rPr>
        <w:t xml:space="preserve"> on photosynthetic nitrogen-use efficiency and </w:t>
      </w:r>
      <w:r w:rsidR="009F0412" w:rsidRPr="009F0412">
        <w:rPr>
          <w:i/>
          <w:iCs/>
          <w:color w:val="000000"/>
          <w:lang w:val="el-GR"/>
        </w:rPr>
        <w:t>χ</w:t>
      </w:r>
    </w:p>
    <w:tbl>
      <w:tblPr>
        <w:tblW w:w="6457" w:type="dxa"/>
        <w:jc w:val="center"/>
        <w:tblLook w:val="04A0" w:firstRow="1" w:lastRow="0" w:firstColumn="1" w:lastColumn="0" w:noHBand="0" w:noVBand="1"/>
      </w:tblPr>
      <w:tblGrid>
        <w:gridCol w:w="1903"/>
        <w:gridCol w:w="536"/>
        <w:gridCol w:w="996"/>
        <w:gridCol w:w="1013"/>
        <w:gridCol w:w="996"/>
        <w:gridCol w:w="1013"/>
      </w:tblGrid>
      <w:tr w:rsidR="00C50703" w:rsidRPr="00E570BC" w14:paraId="68E1E28C" w14:textId="77777777" w:rsidTr="00467CC6">
        <w:trPr>
          <w:trHeight w:val="320"/>
          <w:jc w:val="center"/>
        </w:trPr>
        <w:tc>
          <w:tcPr>
            <w:tcW w:w="1903" w:type="dxa"/>
            <w:tcBorders>
              <w:left w:val="nil"/>
              <w:bottom w:val="single" w:sz="4" w:space="0" w:color="auto"/>
              <w:right w:val="nil"/>
            </w:tcBorders>
            <w:shd w:val="clear" w:color="auto" w:fill="auto"/>
            <w:noWrap/>
            <w:vAlign w:val="bottom"/>
          </w:tcPr>
          <w:p w14:paraId="43DA8351" w14:textId="77777777" w:rsidR="00C50703" w:rsidRPr="00A075E5" w:rsidRDefault="00C50703" w:rsidP="003B06EC">
            <w:pPr>
              <w:spacing w:line="276" w:lineRule="auto"/>
              <w:rPr>
                <w:color w:val="000000"/>
              </w:rPr>
            </w:pPr>
          </w:p>
        </w:tc>
        <w:tc>
          <w:tcPr>
            <w:tcW w:w="536" w:type="dxa"/>
            <w:tcBorders>
              <w:left w:val="nil"/>
              <w:bottom w:val="single" w:sz="4" w:space="0" w:color="auto"/>
              <w:right w:val="nil"/>
            </w:tcBorders>
            <w:shd w:val="clear" w:color="auto" w:fill="auto"/>
            <w:noWrap/>
            <w:vAlign w:val="bottom"/>
          </w:tcPr>
          <w:p w14:paraId="30EC8B80" w14:textId="77777777" w:rsidR="00C50703" w:rsidRPr="00A075E5" w:rsidRDefault="00C50703" w:rsidP="003B06EC">
            <w:pPr>
              <w:spacing w:line="276" w:lineRule="auto"/>
              <w:jc w:val="right"/>
              <w:rPr>
                <w:color w:val="000000"/>
              </w:rPr>
            </w:pPr>
          </w:p>
        </w:tc>
        <w:tc>
          <w:tcPr>
            <w:tcW w:w="2009" w:type="dxa"/>
            <w:gridSpan w:val="2"/>
            <w:tcBorders>
              <w:left w:val="nil"/>
              <w:bottom w:val="single" w:sz="4" w:space="0" w:color="auto"/>
              <w:right w:val="nil"/>
            </w:tcBorders>
            <w:shd w:val="clear" w:color="auto" w:fill="auto"/>
            <w:noWrap/>
            <w:vAlign w:val="center"/>
          </w:tcPr>
          <w:p w14:paraId="7DB080F7" w14:textId="5373C629" w:rsidR="00C50703" w:rsidRPr="00C50703" w:rsidRDefault="00C50703" w:rsidP="003B06EC">
            <w:pPr>
              <w:spacing w:line="276" w:lineRule="auto"/>
              <w:jc w:val="center"/>
              <w:rPr>
                <w:b/>
                <w:bCs/>
                <w:color w:val="000000"/>
                <w:vertAlign w:val="subscript"/>
              </w:rPr>
            </w:pPr>
            <w:proofErr w:type="spellStart"/>
            <w:r>
              <w:rPr>
                <w:b/>
                <w:bCs/>
                <w:i/>
                <w:iCs/>
                <w:color w:val="000000"/>
              </w:rPr>
              <w:t>PNUE</w:t>
            </w:r>
            <w:r w:rsidRPr="00C50703">
              <w:rPr>
                <w:b/>
                <w:bCs/>
                <w:color w:val="000000"/>
                <w:vertAlign w:val="subscript"/>
              </w:rPr>
              <w:t>growth</w:t>
            </w:r>
            <w:proofErr w:type="spellEnd"/>
          </w:p>
        </w:tc>
        <w:tc>
          <w:tcPr>
            <w:tcW w:w="2009" w:type="dxa"/>
            <w:gridSpan w:val="2"/>
            <w:tcBorders>
              <w:left w:val="nil"/>
              <w:bottom w:val="single" w:sz="4" w:space="0" w:color="auto"/>
              <w:right w:val="nil"/>
            </w:tcBorders>
            <w:shd w:val="clear" w:color="auto" w:fill="auto"/>
            <w:noWrap/>
            <w:vAlign w:val="center"/>
          </w:tcPr>
          <w:p w14:paraId="77509144" w14:textId="06F3327D" w:rsidR="00C50703" w:rsidRPr="00C50703" w:rsidRDefault="00C50703" w:rsidP="003B06EC">
            <w:pPr>
              <w:spacing w:line="276" w:lineRule="auto"/>
              <w:jc w:val="center"/>
              <w:rPr>
                <w:b/>
                <w:bCs/>
                <w:color w:val="000000"/>
                <w:lang w:val="el-GR"/>
              </w:rPr>
            </w:pPr>
            <w:r>
              <w:rPr>
                <w:b/>
                <w:bCs/>
                <w:i/>
                <w:iCs/>
                <w:color w:val="000000"/>
                <w:lang w:val="el-GR"/>
              </w:rPr>
              <w:t>χ</w:t>
            </w:r>
          </w:p>
        </w:tc>
      </w:tr>
      <w:tr w:rsidR="00C50703" w:rsidRPr="00A075E5" w14:paraId="6CD29AD2" w14:textId="77777777" w:rsidTr="00467CC6">
        <w:trPr>
          <w:trHeight w:val="320"/>
          <w:jc w:val="center"/>
        </w:trPr>
        <w:tc>
          <w:tcPr>
            <w:tcW w:w="1903" w:type="dxa"/>
            <w:tcBorders>
              <w:top w:val="single" w:sz="4" w:space="0" w:color="auto"/>
              <w:left w:val="nil"/>
              <w:bottom w:val="single" w:sz="4" w:space="0" w:color="auto"/>
              <w:right w:val="nil"/>
            </w:tcBorders>
            <w:shd w:val="clear" w:color="auto" w:fill="auto"/>
            <w:noWrap/>
            <w:vAlign w:val="bottom"/>
            <w:hideMark/>
          </w:tcPr>
          <w:p w14:paraId="3CBD1703" w14:textId="77777777" w:rsidR="00C50703" w:rsidRPr="00A075E5" w:rsidRDefault="00C50703" w:rsidP="003B06E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D28951F" w14:textId="77777777" w:rsidR="00C50703" w:rsidRPr="00A075E5" w:rsidRDefault="00C50703" w:rsidP="003B06EC">
            <w:pPr>
              <w:spacing w:line="276" w:lineRule="auto"/>
              <w:jc w:val="right"/>
              <w:rPr>
                <w:color w:val="000000"/>
              </w:rPr>
            </w:pPr>
            <w:r w:rsidRPr="00A075E5">
              <w:rPr>
                <w:color w:val="000000"/>
              </w:rPr>
              <w:t>df</w:t>
            </w:r>
          </w:p>
        </w:tc>
        <w:tc>
          <w:tcPr>
            <w:tcW w:w="996" w:type="dxa"/>
            <w:tcBorders>
              <w:top w:val="single" w:sz="4" w:space="0" w:color="auto"/>
              <w:left w:val="nil"/>
              <w:bottom w:val="single" w:sz="4" w:space="0" w:color="auto"/>
              <w:right w:val="nil"/>
            </w:tcBorders>
            <w:shd w:val="clear" w:color="auto" w:fill="auto"/>
            <w:noWrap/>
            <w:vAlign w:val="center"/>
            <w:hideMark/>
          </w:tcPr>
          <w:p w14:paraId="58EDA798" w14:textId="77777777" w:rsidR="00C50703" w:rsidRPr="00A075E5" w:rsidRDefault="00C50703" w:rsidP="003B06E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tcBorders>
            <w:shd w:val="clear" w:color="auto" w:fill="auto"/>
            <w:noWrap/>
            <w:vAlign w:val="center"/>
            <w:hideMark/>
          </w:tcPr>
          <w:p w14:paraId="30434A30" w14:textId="77777777" w:rsidR="00C50703" w:rsidRPr="00A075E5" w:rsidRDefault="00C50703" w:rsidP="003B06EC">
            <w:pPr>
              <w:spacing w:line="276" w:lineRule="auto"/>
              <w:jc w:val="right"/>
              <w:rPr>
                <w:color w:val="000000"/>
              </w:rPr>
            </w:pPr>
            <w:r w:rsidRPr="00E4133D">
              <w:rPr>
                <w:i/>
                <w:iCs/>
                <w:color w:val="000000"/>
              </w:rPr>
              <w:t>p</w:t>
            </w:r>
          </w:p>
        </w:tc>
        <w:tc>
          <w:tcPr>
            <w:tcW w:w="996" w:type="dxa"/>
            <w:tcBorders>
              <w:top w:val="single" w:sz="4" w:space="0" w:color="auto"/>
              <w:bottom w:val="single" w:sz="4" w:space="0" w:color="auto"/>
              <w:right w:val="nil"/>
            </w:tcBorders>
            <w:shd w:val="clear" w:color="auto" w:fill="auto"/>
            <w:noWrap/>
            <w:vAlign w:val="center"/>
            <w:hideMark/>
          </w:tcPr>
          <w:p w14:paraId="2081D05B" w14:textId="77777777" w:rsidR="00C50703" w:rsidRPr="00A075E5" w:rsidRDefault="00C50703" w:rsidP="003B06EC">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center"/>
            <w:hideMark/>
          </w:tcPr>
          <w:p w14:paraId="2F230063" w14:textId="77777777" w:rsidR="00C50703" w:rsidRPr="00A075E5" w:rsidRDefault="00C50703" w:rsidP="003B06EC">
            <w:pPr>
              <w:spacing w:line="276" w:lineRule="auto"/>
              <w:jc w:val="right"/>
              <w:rPr>
                <w:color w:val="000000"/>
              </w:rPr>
            </w:pPr>
            <w:r w:rsidRPr="00E4133D">
              <w:rPr>
                <w:i/>
                <w:iCs/>
                <w:color w:val="000000"/>
              </w:rPr>
              <w:t>p</w:t>
            </w:r>
          </w:p>
        </w:tc>
      </w:tr>
      <w:tr w:rsidR="001D42A7" w:rsidRPr="009412FD" w14:paraId="2B92AB16"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668A67B8" w14:textId="77777777" w:rsidR="001D42A7" w:rsidRPr="00A075E5" w:rsidRDefault="001D42A7" w:rsidP="001D42A7">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bottom"/>
            <w:hideMark/>
          </w:tcPr>
          <w:p w14:paraId="66B9DA61"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02FBA198" w14:textId="2130002F" w:rsidR="001D42A7" w:rsidRPr="009412FD" w:rsidRDefault="001D42A7" w:rsidP="001D42A7">
            <w:pPr>
              <w:spacing w:line="276" w:lineRule="auto"/>
              <w:jc w:val="right"/>
              <w:rPr>
                <w:color w:val="000000"/>
              </w:rPr>
            </w:pPr>
            <w:r>
              <w:rPr>
                <w:color w:val="000000"/>
              </w:rPr>
              <w:t>300.197</w:t>
            </w:r>
          </w:p>
        </w:tc>
        <w:tc>
          <w:tcPr>
            <w:tcW w:w="1013" w:type="dxa"/>
            <w:tcBorders>
              <w:top w:val="nil"/>
              <w:left w:val="nil"/>
              <w:bottom w:val="nil"/>
            </w:tcBorders>
            <w:shd w:val="clear" w:color="auto" w:fill="auto"/>
            <w:noWrap/>
            <w:vAlign w:val="bottom"/>
            <w:hideMark/>
          </w:tcPr>
          <w:p w14:paraId="0A72FC58" w14:textId="631180C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78477151" w14:textId="0C20AE30" w:rsidR="001D42A7" w:rsidRPr="009412FD" w:rsidRDefault="001D42A7" w:rsidP="001D42A7">
            <w:pPr>
              <w:spacing w:line="276" w:lineRule="auto"/>
              <w:jc w:val="right"/>
              <w:rPr>
                <w:color w:val="000000"/>
              </w:rPr>
            </w:pPr>
            <w:r>
              <w:rPr>
                <w:color w:val="000000"/>
              </w:rPr>
              <w:t>6.809</w:t>
            </w:r>
          </w:p>
        </w:tc>
        <w:tc>
          <w:tcPr>
            <w:tcW w:w="1013" w:type="dxa"/>
            <w:tcBorders>
              <w:top w:val="nil"/>
              <w:left w:val="nil"/>
              <w:bottom w:val="nil"/>
              <w:right w:val="nil"/>
            </w:tcBorders>
            <w:shd w:val="clear" w:color="auto" w:fill="auto"/>
            <w:noWrap/>
            <w:vAlign w:val="bottom"/>
          </w:tcPr>
          <w:p w14:paraId="67D32DD8" w14:textId="3E1C3A9A" w:rsidR="001D42A7" w:rsidRPr="009412FD" w:rsidRDefault="001D42A7" w:rsidP="001D42A7">
            <w:pPr>
              <w:spacing w:line="276" w:lineRule="auto"/>
              <w:jc w:val="right"/>
              <w:rPr>
                <w:b/>
                <w:bCs/>
                <w:color w:val="000000"/>
              </w:rPr>
            </w:pPr>
            <w:r>
              <w:rPr>
                <w:b/>
                <w:bCs/>
                <w:color w:val="000000"/>
              </w:rPr>
              <w:t>0.009</w:t>
            </w:r>
          </w:p>
        </w:tc>
      </w:tr>
      <w:tr w:rsidR="001D42A7" w:rsidRPr="009412FD" w14:paraId="535DD782"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34BA28E2" w14:textId="77777777" w:rsidR="001D42A7" w:rsidRPr="00A075E5" w:rsidRDefault="001D42A7" w:rsidP="001D42A7">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bottom"/>
            <w:hideMark/>
          </w:tcPr>
          <w:p w14:paraId="64BF414A"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8388FE6" w14:textId="7435145A" w:rsidR="001D42A7" w:rsidRPr="009412FD" w:rsidRDefault="001D42A7" w:rsidP="001D42A7">
            <w:pPr>
              <w:spacing w:line="276" w:lineRule="auto"/>
              <w:jc w:val="right"/>
              <w:rPr>
                <w:color w:val="000000"/>
              </w:rPr>
            </w:pPr>
            <w:r>
              <w:rPr>
                <w:color w:val="000000"/>
              </w:rPr>
              <w:t>9.897</w:t>
            </w:r>
          </w:p>
        </w:tc>
        <w:tc>
          <w:tcPr>
            <w:tcW w:w="1013" w:type="dxa"/>
            <w:tcBorders>
              <w:top w:val="nil"/>
              <w:left w:val="nil"/>
              <w:bottom w:val="nil"/>
            </w:tcBorders>
            <w:shd w:val="clear" w:color="auto" w:fill="auto"/>
            <w:noWrap/>
            <w:vAlign w:val="bottom"/>
            <w:hideMark/>
          </w:tcPr>
          <w:p w14:paraId="4CF52021" w14:textId="3A765703" w:rsidR="001D42A7" w:rsidRPr="009412FD" w:rsidRDefault="001D42A7" w:rsidP="001D42A7">
            <w:pPr>
              <w:spacing w:line="276" w:lineRule="auto"/>
              <w:jc w:val="right"/>
              <w:rPr>
                <w:b/>
                <w:bCs/>
                <w:color w:val="000000"/>
              </w:rPr>
            </w:pPr>
            <w:r w:rsidRPr="00066136">
              <w:rPr>
                <w:b/>
                <w:bCs/>
                <w:color w:val="000000"/>
              </w:rPr>
              <w:t>0.002</w:t>
            </w:r>
          </w:p>
        </w:tc>
        <w:tc>
          <w:tcPr>
            <w:tcW w:w="996" w:type="dxa"/>
            <w:tcBorders>
              <w:top w:val="nil"/>
              <w:bottom w:val="nil"/>
              <w:right w:val="nil"/>
            </w:tcBorders>
            <w:shd w:val="clear" w:color="auto" w:fill="auto"/>
            <w:noWrap/>
            <w:vAlign w:val="bottom"/>
          </w:tcPr>
          <w:p w14:paraId="72DE66F4" w14:textId="6C107CB3" w:rsidR="001D42A7" w:rsidRPr="009412FD" w:rsidRDefault="001D42A7" w:rsidP="001D42A7">
            <w:pPr>
              <w:spacing w:line="276" w:lineRule="auto"/>
              <w:jc w:val="right"/>
              <w:rPr>
                <w:color w:val="000000"/>
              </w:rPr>
            </w:pPr>
            <w:r>
              <w:rPr>
                <w:color w:val="000000"/>
              </w:rPr>
              <w:t>5.827</w:t>
            </w:r>
          </w:p>
        </w:tc>
        <w:tc>
          <w:tcPr>
            <w:tcW w:w="1013" w:type="dxa"/>
            <w:tcBorders>
              <w:top w:val="nil"/>
              <w:left w:val="nil"/>
              <w:bottom w:val="nil"/>
              <w:right w:val="nil"/>
            </w:tcBorders>
            <w:shd w:val="clear" w:color="auto" w:fill="auto"/>
            <w:noWrap/>
            <w:vAlign w:val="bottom"/>
          </w:tcPr>
          <w:p w14:paraId="59209E18" w14:textId="4A32B2CB" w:rsidR="001D42A7" w:rsidRPr="009412FD" w:rsidRDefault="001D42A7" w:rsidP="001D42A7">
            <w:pPr>
              <w:spacing w:line="276" w:lineRule="auto"/>
              <w:jc w:val="right"/>
              <w:rPr>
                <w:b/>
                <w:bCs/>
                <w:color w:val="000000"/>
              </w:rPr>
            </w:pPr>
            <w:r>
              <w:rPr>
                <w:b/>
                <w:bCs/>
                <w:color w:val="000000"/>
              </w:rPr>
              <w:t>0.016</w:t>
            </w:r>
          </w:p>
        </w:tc>
      </w:tr>
      <w:tr w:rsidR="001D42A7" w:rsidRPr="009412FD" w14:paraId="3A1B9D37"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221796E" w14:textId="77777777" w:rsidR="001D42A7" w:rsidRPr="00A075E5" w:rsidRDefault="001D42A7" w:rsidP="001D42A7">
            <w:pPr>
              <w:spacing w:line="276" w:lineRule="auto"/>
              <w:rPr>
                <w:color w:val="000000"/>
              </w:rPr>
            </w:pPr>
            <w:r>
              <w:rPr>
                <w:color w:val="000000"/>
              </w:rPr>
              <w:t>Fertilization (N)</w:t>
            </w:r>
          </w:p>
        </w:tc>
        <w:tc>
          <w:tcPr>
            <w:tcW w:w="536" w:type="dxa"/>
            <w:tcBorders>
              <w:top w:val="nil"/>
              <w:left w:val="nil"/>
              <w:bottom w:val="nil"/>
              <w:right w:val="nil"/>
            </w:tcBorders>
            <w:shd w:val="clear" w:color="auto" w:fill="auto"/>
            <w:noWrap/>
            <w:vAlign w:val="bottom"/>
            <w:hideMark/>
          </w:tcPr>
          <w:p w14:paraId="693C5DA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4BE2CB8E" w14:textId="13E5E47E" w:rsidR="001D42A7" w:rsidRPr="009412FD" w:rsidRDefault="001D42A7" w:rsidP="001D42A7">
            <w:pPr>
              <w:spacing w:line="276" w:lineRule="auto"/>
              <w:jc w:val="right"/>
              <w:rPr>
                <w:color w:val="000000"/>
              </w:rPr>
            </w:pPr>
            <w:r>
              <w:rPr>
                <w:color w:val="000000"/>
              </w:rPr>
              <w:t>29.695</w:t>
            </w:r>
          </w:p>
        </w:tc>
        <w:tc>
          <w:tcPr>
            <w:tcW w:w="1013" w:type="dxa"/>
            <w:tcBorders>
              <w:top w:val="nil"/>
              <w:left w:val="nil"/>
              <w:bottom w:val="nil"/>
            </w:tcBorders>
            <w:shd w:val="clear" w:color="auto" w:fill="auto"/>
            <w:noWrap/>
            <w:vAlign w:val="bottom"/>
            <w:hideMark/>
          </w:tcPr>
          <w:p w14:paraId="56A7DD47" w14:textId="1CA69539"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bottom w:val="nil"/>
              <w:right w:val="nil"/>
            </w:tcBorders>
            <w:shd w:val="clear" w:color="auto" w:fill="auto"/>
            <w:noWrap/>
            <w:vAlign w:val="bottom"/>
          </w:tcPr>
          <w:p w14:paraId="00E0CCB5" w14:textId="7424F554" w:rsidR="001D42A7" w:rsidRPr="009412FD" w:rsidRDefault="001D42A7" w:rsidP="001D42A7">
            <w:pPr>
              <w:spacing w:line="276" w:lineRule="auto"/>
              <w:jc w:val="right"/>
              <w:rPr>
                <w:color w:val="000000"/>
              </w:rPr>
            </w:pPr>
            <w:r>
              <w:rPr>
                <w:color w:val="000000"/>
              </w:rPr>
              <w:t>109.544</w:t>
            </w:r>
          </w:p>
        </w:tc>
        <w:tc>
          <w:tcPr>
            <w:tcW w:w="1013" w:type="dxa"/>
            <w:tcBorders>
              <w:top w:val="nil"/>
              <w:left w:val="nil"/>
              <w:bottom w:val="nil"/>
              <w:right w:val="nil"/>
            </w:tcBorders>
            <w:shd w:val="clear" w:color="auto" w:fill="auto"/>
            <w:noWrap/>
            <w:vAlign w:val="bottom"/>
          </w:tcPr>
          <w:p w14:paraId="4B19DC0C" w14:textId="1A28D33B" w:rsidR="001D42A7" w:rsidRPr="009412FD" w:rsidRDefault="001D42A7" w:rsidP="001D42A7">
            <w:pPr>
              <w:spacing w:line="276" w:lineRule="auto"/>
              <w:jc w:val="right"/>
              <w:rPr>
                <w:b/>
                <w:bCs/>
                <w:color w:val="000000"/>
              </w:rPr>
            </w:pPr>
            <w:r>
              <w:rPr>
                <w:b/>
                <w:bCs/>
                <w:color w:val="000000"/>
              </w:rPr>
              <w:t>&lt;0.001</w:t>
            </w:r>
          </w:p>
        </w:tc>
      </w:tr>
      <w:tr w:rsidR="001D42A7" w:rsidRPr="009412FD" w14:paraId="0E380BEC"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506B18A7"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bottom"/>
            <w:hideMark/>
          </w:tcPr>
          <w:p w14:paraId="379D980F"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33DF45AD" w14:textId="41830073" w:rsidR="001D42A7" w:rsidRPr="009412FD" w:rsidRDefault="001D42A7" w:rsidP="001D42A7">
            <w:pPr>
              <w:spacing w:line="276" w:lineRule="auto"/>
              <w:jc w:val="right"/>
              <w:rPr>
                <w:color w:val="000000"/>
              </w:rPr>
            </w:pPr>
            <w:r>
              <w:rPr>
                <w:color w:val="000000"/>
              </w:rPr>
              <w:t>0.944</w:t>
            </w:r>
          </w:p>
        </w:tc>
        <w:tc>
          <w:tcPr>
            <w:tcW w:w="1013" w:type="dxa"/>
            <w:tcBorders>
              <w:top w:val="nil"/>
              <w:left w:val="nil"/>
              <w:bottom w:val="nil"/>
            </w:tcBorders>
            <w:shd w:val="clear" w:color="auto" w:fill="auto"/>
            <w:noWrap/>
            <w:vAlign w:val="bottom"/>
            <w:hideMark/>
          </w:tcPr>
          <w:p w14:paraId="1780C99A" w14:textId="12FFA097" w:rsidR="001D42A7" w:rsidRPr="009412FD" w:rsidRDefault="001D42A7" w:rsidP="001D42A7">
            <w:pPr>
              <w:spacing w:line="276" w:lineRule="auto"/>
              <w:jc w:val="right"/>
              <w:rPr>
                <w:b/>
                <w:bCs/>
                <w:color w:val="000000"/>
              </w:rPr>
            </w:pPr>
            <w:r>
              <w:rPr>
                <w:color w:val="000000"/>
              </w:rPr>
              <w:t>0.331</w:t>
            </w:r>
          </w:p>
        </w:tc>
        <w:tc>
          <w:tcPr>
            <w:tcW w:w="996" w:type="dxa"/>
            <w:tcBorders>
              <w:top w:val="nil"/>
              <w:bottom w:val="nil"/>
              <w:right w:val="nil"/>
            </w:tcBorders>
            <w:shd w:val="clear" w:color="auto" w:fill="auto"/>
            <w:noWrap/>
            <w:vAlign w:val="bottom"/>
          </w:tcPr>
          <w:p w14:paraId="42C2E4EC" w14:textId="78C385F0" w:rsidR="001D42A7" w:rsidRPr="009412FD" w:rsidRDefault="001D42A7" w:rsidP="001D42A7">
            <w:pPr>
              <w:spacing w:line="276" w:lineRule="auto"/>
              <w:jc w:val="right"/>
              <w:rPr>
                <w:color w:val="000000"/>
              </w:rPr>
            </w:pPr>
            <w:r>
              <w:rPr>
                <w:color w:val="000000"/>
              </w:rPr>
              <w:t>20.644</w:t>
            </w:r>
          </w:p>
        </w:tc>
        <w:tc>
          <w:tcPr>
            <w:tcW w:w="1013" w:type="dxa"/>
            <w:tcBorders>
              <w:top w:val="nil"/>
              <w:left w:val="nil"/>
              <w:bottom w:val="nil"/>
              <w:right w:val="nil"/>
            </w:tcBorders>
            <w:shd w:val="clear" w:color="auto" w:fill="auto"/>
            <w:noWrap/>
            <w:vAlign w:val="bottom"/>
          </w:tcPr>
          <w:p w14:paraId="49D5129E" w14:textId="7A59537C" w:rsidR="001D42A7" w:rsidRPr="009412FD" w:rsidRDefault="001D42A7" w:rsidP="001D42A7">
            <w:pPr>
              <w:spacing w:line="276" w:lineRule="auto"/>
              <w:jc w:val="right"/>
              <w:rPr>
                <w:b/>
                <w:bCs/>
                <w:color w:val="000000"/>
              </w:rPr>
            </w:pPr>
            <w:r>
              <w:rPr>
                <w:b/>
                <w:bCs/>
                <w:color w:val="000000"/>
              </w:rPr>
              <w:t>&lt;0.001</w:t>
            </w:r>
          </w:p>
        </w:tc>
      </w:tr>
      <w:tr w:rsidR="001D42A7" w:rsidRPr="008A72C3" w14:paraId="640554BD" w14:textId="77777777" w:rsidTr="00467CC6">
        <w:trPr>
          <w:trHeight w:val="320"/>
          <w:jc w:val="center"/>
        </w:trPr>
        <w:tc>
          <w:tcPr>
            <w:tcW w:w="1903" w:type="dxa"/>
            <w:tcBorders>
              <w:top w:val="nil"/>
              <w:left w:val="nil"/>
              <w:bottom w:val="nil"/>
              <w:right w:val="nil"/>
            </w:tcBorders>
            <w:shd w:val="clear" w:color="auto" w:fill="auto"/>
            <w:noWrap/>
            <w:vAlign w:val="bottom"/>
            <w:hideMark/>
          </w:tcPr>
          <w:p w14:paraId="172E0C04"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bottom"/>
            <w:hideMark/>
          </w:tcPr>
          <w:p w14:paraId="5C8FC088"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nil"/>
              <w:right w:val="nil"/>
            </w:tcBorders>
            <w:shd w:val="clear" w:color="auto" w:fill="auto"/>
            <w:noWrap/>
            <w:vAlign w:val="bottom"/>
            <w:hideMark/>
          </w:tcPr>
          <w:p w14:paraId="11D9FB66" w14:textId="3BA2D6E0" w:rsidR="001D42A7" w:rsidRPr="009412FD" w:rsidRDefault="001D42A7" w:rsidP="001D42A7">
            <w:pPr>
              <w:spacing w:line="276" w:lineRule="auto"/>
              <w:jc w:val="right"/>
              <w:rPr>
                <w:color w:val="000000"/>
              </w:rPr>
            </w:pPr>
            <w:r>
              <w:rPr>
                <w:color w:val="000000"/>
              </w:rPr>
              <w:t>5.359</w:t>
            </w:r>
          </w:p>
        </w:tc>
        <w:tc>
          <w:tcPr>
            <w:tcW w:w="1013" w:type="dxa"/>
            <w:tcBorders>
              <w:top w:val="nil"/>
              <w:left w:val="nil"/>
              <w:bottom w:val="nil"/>
            </w:tcBorders>
            <w:shd w:val="clear" w:color="auto" w:fill="auto"/>
            <w:noWrap/>
            <w:vAlign w:val="bottom"/>
            <w:hideMark/>
          </w:tcPr>
          <w:p w14:paraId="728E314C" w14:textId="13ABF4A8" w:rsidR="001D42A7" w:rsidRPr="009412FD" w:rsidRDefault="001D42A7" w:rsidP="001D42A7">
            <w:pPr>
              <w:spacing w:line="276" w:lineRule="auto"/>
              <w:jc w:val="right"/>
              <w:rPr>
                <w:b/>
                <w:bCs/>
                <w:i/>
                <w:iCs/>
                <w:color w:val="000000"/>
              </w:rPr>
            </w:pPr>
            <w:r w:rsidRPr="00066136">
              <w:rPr>
                <w:b/>
                <w:bCs/>
                <w:color w:val="000000"/>
              </w:rPr>
              <w:t>0.021</w:t>
            </w:r>
          </w:p>
        </w:tc>
        <w:tc>
          <w:tcPr>
            <w:tcW w:w="996" w:type="dxa"/>
            <w:tcBorders>
              <w:top w:val="nil"/>
              <w:bottom w:val="nil"/>
              <w:right w:val="nil"/>
            </w:tcBorders>
            <w:shd w:val="clear" w:color="auto" w:fill="auto"/>
            <w:noWrap/>
            <w:vAlign w:val="bottom"/>
          </w:tcPr>
          <w:p w14:paraId="5406281E" w14:textId="49EB7A5F" w:rsidR="001D42A7" w:rsidRPr="009412FD" w:rsidRDefault="001D42A7" w:rsidP="001D42A7">
            <w:pPr>
              <w:spacing w:line="276" w:lineRule="auto"/>
              <w:jc w:val="right"/>
              <w:rPr>
                <w:color w:val="000000"/>
              </w:rPr>
            </w:pPr>
            <w:r>
              <w:rPr>
                <w:color w:val="000000"/>
              </w:rPr>
              <w:t>11.839</w:t>
            </w:r>
          </w:p>
        </w:tc>
        <w:tc>
          <w:tcPr>
            <w:tcW w:w="1013" w:type="dxa"/>
            <w:tcBorders>
              <w:top w:val="nil"/>
              <w:left w:val="nil"/>
              <w:bottom w:val="nil"/>
              <w:right w:val="nil"/>
            </w:tcBorders>
            <w:shd w:val="clear" w:color="auto" w:fill="auto"/>
            <w:noWrap/>
            <w:vAlign w:val="bottom"/>
          </w:tcPr>
          <w:p w14:paraId="0B3DFC51" w14:textId="0DA1F45B" w:rsidR="001D42A7" w:rsidRPr="001D42A7" w:rsidRDefault="001D42A7" w:rsidP="001D42A7">
            <w:pPr>
              <w:spacing w:line="276" w:lineRule="auto"/>
              <w:jc w:val="right"/>
              <w:rPr>
                <w:b/>
                <w:bCs/>
                <w:color w:val="000000"/>
              </w:rPr>
            </w:pPr>
            <w:r w:rsidRPr="001D42A7">
              <w:rPr>
                <w:b/>
                <w:bCs/>
                <w:color w:val="000000"/>
              </w:rPr>
              <w:t>&lt;0.001</w:t>
            </w:r>
          </w:p>
        </w:tc>
      </w:tr>
      <w:tr w:rsidR="001D42A7" w:rsidRPr="009412FD" w14:paraId="3FD3E8E4" w14:textId="77777777" w:rsidTr="00467CC6">
        <w:trPr>
          <w:trHeight w:val="320"/>
          <w:jc w:val="center"/>
        </w:trPr>
        <w:tc>
          <w:tcPr>
            <w:tcW w:w="1903" w:type="dxa"/>
            <w:tcBorders>
              <w:top w:val="nil"/>
              <w:left w:val="nil"/>
              <w:right w:val="nil"/>
            </w:tcBorders>
            <w:shd w:val="clear" w:color="auto" w:fill="auto"/>
            <w:noWrap/>
            <w:vAlign w:val="bottom"/>
            <w:hideMark/>
          </w:tcPr>
          <w:p w14:paraId="3B90C208" w14:textId="77777777" w:rsidR="001D42A7" w:rsidRPr="00A075E5" w:rsidRDefault="001D42A7" w:rsidP="001D42A7">
            <w:pPr>
              <w:spacing w:line="276" w:lineRule="auto"/>
              <w:rPr>
                <w:color w:val="000000"/>
              </w:rPr>
            </w:pPr>
            <w:r>
              <w:rPr>
                <w:color w:val="000000"/>
              </w:rPr>
              <w:t>I*N</w:t>
            </w:r>
          </w:p>
        </w:tc>
        <w:tc>
          <w:tcPr>
            <w:tcW w:w="536" w:type="dxa"/>
            <w:tcBorders>
              <w:top w:val="nil"/>
              <w:left w:val="nil"/>
              <w:right w:val="nil"/>
            </w:tcBorders>
            <w:shd w:val="clear" w:color="auto" w:fill="auto"/>
            <w:noWrap/>
            <w:vAlign w:val="bottom"/>
            <w:hideMark/>
          </w:tcPr>
          <w:p w14:paraId="3B7091E9"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right w:val="nil"/>
            </w:tcBorders>
            <w:shd w:val="clear" w:color="auto" w:fill="auto"/>
            <w:noWrap/>
            <w:vAlign w:val="bottom"/>
            <w:hideMark/>
          </w:tcPr>
          <w:p w14:paraId="689A6BC9" w14:textId="083DC16B" w:rsidR="001D42A7" w:rsidRPr="009412FD" w:rsidRDefault="001D42A7" w:rsidP="001D42A7">
            <w:pPr>
              <w:spacing w:line="276" w:lineRule="auto"/>
              <w:jc w:val="right"/>
              <w:rPr>
                <w:color w:val="000000"/>
              </w:rPr>
            </w:pPr>
            <w:r>
              <w:rPr>
                <w:color w:val="000000"/>
              </w:rPr>
              <w:t>10.883</w:t>
            </w:r>
          </w:p>
        </w:tc>
        <w:tc>
          <w:tcPr>
            <w:tcW w:w="1013" w:type="dxa"/>
            <w:tcBorders>
              <w:top w:val="nil"/>
              <w:left w:val="nil"/>
            </w:tcBorders>
            <w:shd w:val="clear" w:color="auto" w:fill="auto"/>
            <w:noWrap/>
            <w:vAlign w:val="bottom"/>
            <w:hideMark/>
          </w:tcPr>
          <w:p w14:paraId="0725FD8D" w14:textId="49D32154" w:rsidR="001D42A7" w:rsidRPr="009412FD" w:rsidRDefault="001D42A7" w:rsidP="001D42A7">
            <w:pPr>
              <w:spacing w:line="276" w:lineRule="auto"/>
              <w:jc w:val="right"/>
              <w:rPr>
                <w:b/>
                <w:bCs/>
                <w:color w:val="000000"/>
              </w:rPr>
            </w:pPr>
            <w:r w:rsidRPr="00066136">
              <w:rPr>
                <w:b/>
                <w:bCs/>
                <w:color w:val="000000"/>
              </w:rPr>
              <w:t>&lt;0.001</w:t>
            </w:r>
          </w:p>
        </w:tc>
        <w:tc>
          <w:tcPr>
            <w:tcW w:w="996" w:type="dxa"/>
            <w:tcBorders>
              <w:top w:val="nil"/>
              <w:right w:val="nil"/>
            </w:tcBorders>
            <w:shd w:val="clear" w:color="auto" w:fill="auto"/>
            <w:noWrap/>
            <w:vAlign w:val="bottom"/>
          </w:tcPr>
          <w:p w14:paraId="577CC38B" w14:textId="260EA0FF" w:rsidR="001D42A7" w:rsidRPr="009412FD" w:rsidRDefault="001D42A7" w:rsidP="001D42A7">
            <w:pPr>
              <w:spacing w:line="276" w:lineRule="auto"/>
              <w:jc w:val="right"/>
              <w:rPr>
                <w:color w:val="000000"/>
              </w:rPr>
            </w:pPr>
            <w:r>
              <w:rPr>
                <w:color w:val="000000"/>
              </w:rPr>
              <w:t>0.013</w:t>
            </w:r>
          </w:p>
        </w:tc>
        <w:tc>
          <w:tcPr>
            <w:tcW w:w="1013" w:type="dxa"/>
            <w:tcBorders>
              <w:top w:val="nil"/>
              <w:left w:val="nil"/>
              <w:right w:val="nil"/>
            </w:tcBorders>
            <w:shd w:val="clear" w:color="auto" w:fill="auto"/>
            <w:noWrap/>
            <w:vAlign w:val="bottom"/>
          </w:tcPr>
          <w:p w14:paraId="6866839C" w14:textId="2D64F78C" w:rsidR="001D42A7" w:rsidRPr="001D42A7" w:rsidRDefault="001D42A7" w:rsidP="001D42A7">
            <w:pPr>
              <w:spacing w:line="276" w:lineRule="auto"/>
              <w:jc w:val="right"/>
              <w:rPr>
                <w:color w:val="000000"/>
              </w:rPr>
            </w:pPr>
            <w:r w:rsidRPr="001D42A7">
              <w:rPr>
                <w:color w:val="000000"/>
              </w:rPr>
              <w:t>0.909</w:t>
            </w:r>
          </w:p>
        </w:tc>
      </w:tr>
      <w:tr w:rsidR="001D42A7" w:rsidRPr="009412FD" w14:paraId="2B928A29" w14:textId="77777777" w:rsidTr="00467CC6">
        <w:trPr>
          <w:trHeight w:val="320"/>
          <w:jc w:val="center"/>
        </w:trPr>
        <w:tc>
          <w:tcPr>
            <w:tcW w:w="1903" w:type="dxa"/>
            <w:tcBorders>
              <w:top w:val="nil"/>
              <w:left w:val="nil"/>
              <w:bottom w:val="single" w:sz="2" w:space="0" w:color="auto"/>
              <w:right w:val="nil"/>
            </w:tcBorders>
            <w:shd w:val="clear" w:color="auto" w:fill="auto"/>
            <w:noWrap/>
            <w:vAlign w:val="bottom"/>
            <w:hideMark/>
          </w:tcPr>
          <w:p w14:paraId="3F9A37EA" w14:textId="77777777" w:rsidR="001D42A7" w:rsidRPr="00A075E5" w:rsidRDefault="001D42A7" w:rsidP="001D42A7">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2" w:space="0" w:color="auto"/>
              <w:right w:val="nil"/>
            </w:tcBorders>
            <w:shd w:val="clear" w:color="auto" w:fill="auto"/>
            <w:noWrap/>
            <w:vAlign w:val="bottom"/>
            <w:hideMark/>
          </w:tcPr>
          <w:p w14:paraId="1A5FD19E" w14:textId="77777777" w:rsidR="001D42A7" w:rsidRPr="00A075E5" w:rsidRDefault="001D42A7" w:rsidP="001D42A7">
            <w:pPr>
              <w:spacing w:line="276" w:lineRule="auto"/>
              <w:jc w:val="right"/>
              <w:rPr>
                <w:color w:val="000000"/>
              </w:rPr>
            </w:pPr>
            <w:r w:rsidRPr="00A075E5">
              <w:rPr>
                <w:color w:val="000000"/>
              </w:rPr>
              <w:t>1</w:t>
            </w:r>
          </w:p>
        </w:tc>
        <w:tc>
          <w:tcPr>
            <w:tcW w:w="996" w:type="dxa"/>
            <w:tcBorders>
              <w:top w:val="nil"/>
              <w:left w:val="nil"/>
              <w:bottom w:val="single" w:sz="2" w:space="0" w:color="auto"/>
              <w:right w:val="nil"/>
            </w:tcBorders>
            <w:shd w:val="clear" w:color="auto" w:fill="auto"/>
            <w:noWrap/>
            <w:vAlign w:val="bottom"/>
            <w:hideMark/>
          </w:tcPr>
          <w:p w14:paraId="68F96A6B" w14:textId="2F1A0DBB" w:rsidR="001D42A7" w:rsidRPr="009412FD" w:rsidRDefault="001D42A7" w:rsidP="001D42A7">
            <w:pPr>
              <w:spacing w:line="276" w:lineRule="auto"/>
              <w:jc w:val="right"/>
              <w:rPr>
                <w:color w:val="000000"/>
              </w:rPr>
            </w:pPr>
            <w:r>
              <w:rPr>
                <w:color w:val="000000"/>
              </w:rPr>
              <w:t>0.369</w:t>
            </w:r>
          </w:p>
        </w:tc>
        <w:tc>
          <w:tcPr>
            <w:tcW w:w="1013" w:type="dxa"/>
            <w:tcBorders>
              <w:top w:val="nil"/>
              <w:left w:val="nil"/>
              <w:bottom w:val="single" w:sz="2" w:space="0" w:color="auto"/>
            </w:tcBorders>
            <w:shd w:val="clear" w:color="auto" w:fill="auto"/>
            <w:noWrap/>
            <w:vAlign w:val="bottom"/>
            <w:hideMark/>
          </w:tcPr>
          <w:p w14:paraId="43748AC6" w14:textId="74197660" w:rsidR="001D42A7" w:rsidRPr="009412FD" w:rsidRDefault="001D42A7" w:rsidP="001D42A7">
            <w:pPr>
              <w:spacing w:line="276" w:lineRule="auto"/>
              <w:jc w:val="right"/>
              <w:rPr>
                <w:b/>
                <w:bCs/>
                <w:i/>
                <w:iCs/>
                <w:color w:val="000000"/>
              </w:rPr>
            </w:pPr>
            <w:r w:rsidRPr="00066136">
              <w:rPr>
                <w:color w:val="000000"/>
              </w:rPr>
              <w:t>0.544</w:t>
            </w:r>
          </w:p>
        </w:tc>
        <w:tc>
          <w:tcPr>
            <w:tcW w:w="996" w:type="dxa"/>
            <w:tcBorders>
              <w:top w:val="nil"/>
              <w:bottom w:val="single" w:sz="2" w:space="0" w:color="auto"/>
              <w:right w:val="nil"/>
            </w:tcBorders>
            <w:shd w:val="clear" w:color="auto" w:fill="auto"/>
            <w:noWrap/>
            <w:vAlign w:val="bottom"/>
          </w:tcPr>
          <w:p w14:paraId="68FCAA17" w14:textId="7063DD41" w:rsidR="001D42A7" w:rsidRPr="009412FD" w:rsidRDefault="001D42A7" w:rsidP="001D42A7">
            <w:pPr>
              <w:spacing w:line="276" w:lineRule="auto"/>
              <w:jc w:val="right"/>
              <w:rPr>
                <w:color w:val="000000"/>
              </w:rPr>
            </w:pPr>
            <w:r>
              <w:rPr>
                <w:color w:val="000000"/>
              </w:rPr>
              <w:t>16.901</w:t>
            </w:r>
          </w:p>
        </w:tc>
        <w:tc>
          <w:tcPr>
            <w:tcW w:w="1013" w:type="dxa"/>
            <w:tcBorders>
              <w:top w:val="nil"/>
              <w:left w:val="nil"/>
              <w:bottom w:val="single" w:sz="2" w:space="0" w:color="auto"/>
              <w:right w:val="nil"/>
            </w:tcBorders>
            <w:shd w:val="clear" w:color="auto" w:fill="auto"/>
            <w:noWrap/>
            <w:vAlign w:val="bottom"/>
          </w:tcPr>
          <w:p w14:paraId="40161E3B" w14:textId="7455D80B" w:rsidR="001D42A7" w:rsidRPr="001D42A7" w:rsidRDefault="001D42A7" w:rsidP="001D42A7">
            <w:pPr>
              <w:spacing w:line="276" w:lineRule="auto"/>
              <w:jc w:val="right"/>
              <w:rPr>
                <w:b/>
                <w:bCs/>
                <w:color w:val="000000"/>
              </w:rPr>
            </w:pPr>
            <w:r w:rsidRPr="001D42A7">
              <w:rPr>
                <w:b/>
                <w:bCs/>
                <w:color w:val="000000"/>
              </w:rPr>
              <w:t>&lt;0.001</w:t>
            </w:r>
          </w:p>
        </w:tc>
      </w:tr>
    </w:tbl>
    <w:p w14:paraId="30027A34" w14:textId="77777777" w:rsidR="0080702B" w:rsidRDefault="0080702B" w:rsidP="004303BB">
      <w:pPr>
        <w:spacing w:line="360" w:lineRule="auto"/>
        <w:rPr>
          <w:b/>
        </w:rPr>
      </w:pPr>
    </w:p>
    <w:p w14:paraId="586BB1BE" w14:textId="721A21C4" w:rsidR="0080702B" w:rsidRPr="00467CC6" w:rsidRDefault="001D42A7" w:rsidP="004303BB">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proofErr w:type="spellStart"/>
      <w:r>
        <w:rPr>
          <w:i/>
          <w:iCs/>
        </w:rPr>
        <w:t>PNUE</w:t>
      </w:r>
      <w:r>
        <w:rPr>
          <w:vertAlign w:val="subscript"/>
        </w:rPr>
        <w:t>growth</w:t>
      </w:r>
      <w:proofErr w:type="spellEnd"/>
      <w:r>
        <w:t>=</w:t>
      </w:r>
      <w:r w:rsidR="00467CC6">
        <w:t>photosynthetic nitrogen-use efficiency under growth CO</w:t>
      </w:r>
      <w:r w:rsidR="00467CC6">
        <w:rPr>
          <w:vertAlign w:val="subscript"/>
        </w:rPr>
        <w:t>2</w:t>
      </w:r>
      <w:r w:rsidR="00467CC6">
        <w:t xml:space="preserve"> concentration, </w:t>
      </w:r>
      <w:r w:rsidR="00467CC6" w:rsidRPr="009F0412">
        <w:rPr>
          <w:i/>
          <w:iCs/>
          <w:color w:val="000000"/>
          <w:lang w:val="el-GR"/>
        </w:rPr>
        <w:t>χ</w:t>
      </w:r>
      <w:r w:rsidR="00467CC6">
        <w:rPr>
          <w:color w:val="000000"/>
        </w:rPr>
        <w:t>=isotope-based ratio of intercellular CO</w:t>
      </w:r>
      <w:r w:rsidR="00467CC6">
        <w:rPr>
          <w:color w:val="000000"/>
          <w:vertAlign w:val="subscript"/>
        </w:rPr>
        <w:t>2</w:t>
      </w:r>
      <w:r w:rsidR="00467CC6">
        <w:rPr>
          <w:color w:val="000000"/>
        </w:rPr>
        <w:t xml:space="preserve"> to extracellular CO</w:t>
      </w:r>
      <w:r w:rsidR="00467CC6">
        <w:rPr>
          <w:color w:val="000000"/>
          <w:vertAlign w:val="subscript"/>
        </w:rPr>
        <w:t>2</w:t>
      </w:r>
      <w:r w:rsidR="00467CC6">
        <w:rPr>
          <w:color w:val="000000"/>
        </w:rPr>
        <w:t>, inversely related to water-use efficiency</w:t>
      </w:r>
    </w:p>
    <w:p w14:paraId="0916ECC0" w14:textId="10318FF0" w:rsidR="0080702B" w:rsidRDefault="0080702B">
      <w:pPr>
        <w:rPr>
          <w:b/>
        </w:rPr>
      </w:pPr>
      <w:r>
        <w:rPr>
          <w:b/>
        </w:rPr>
        <w:br w:type="page"/>
      </w:r>
    </w:p>
    <w:p w14:paraId="7E861012" w14:textId="6E1A7C14" w:rsidR="0032333E" w:rsidRDefault="000E361E" w:rsidP="00902118">
      <w:pPr>
        <w:spacing w:line="360" w:lineRule="auto"/>
        <w:rPr>
          <w:b/>
        </w:rPr>
      </w:pPr>
      <w:r>
        <w:rPr>
          <w:b/>
        </w:rPr>
        <w:lastRenderedPageBreak/>
        <w:t>Figure 3</w:t>
      </w:r>
    </w:p>
    <w:p w14:paraId="64C6BC42" w14:textId="41ACA30B" w:rsidR="000E361E" w:rsidRDefault="00BD3F18" w:rsidP="00902118">
      <w:pPr>
        <w:spacing w:line="360" w:lineRule="auto"/>
        <w:rPr>
          <w:b/>
        </w:rPr>
      </w:pPr>
      <w:r>
        <w:rPr>
          <w:b/>
          <w:noProof/>
        </w:rPr>
        <w:drawing>
          <wp:inline distT="0" distB="0" distL="0" distR="0" wp14:anchorId="16F7B62A" wp14:editId="6C8E2BF4">
            <wp:extent cx="5943600" cy="1981200"/>
            <wp:effectExtent l="0" t="0" r="0" b="0"/>
            <wp:docPr id="264082468" name="Picture 1" descr="A diagram of a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2468" name="Picture 1" descr="A diagram of a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p>
    <w:p w14:paraId="102C5CF3" w14:textId="05F7525C"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w:t>
      </w:r>
      <w:r w:rsidR="00BD3F18">
        <w:rPr>
          <w:bCs/>
        </w:rPr>
        <w:t>ciency and</w:t>
      </w:r>
      <w:r w:rsidR="00BD3F18" w:rsidRPr="00BD3F18">
        <w:rPr>
          <w:i/>
          <w:iCs/>
          <w:color w:val="000000"/>
        </w:rPr>
        <w:t xml:space="preserve"> </w:t>
      </w:r>
      <w:r w:rsidR="00BD3F18" w:rsidRPr="009F0412">
        <w:rPr>
          <w:i/>
          <w:iCs/>
          <w:color w:val="000000"/>
          <w:lang w:val="el-GR"/>
        </w:rPr>
        <w:t>χ</w:t>
      </w:r>
      <w:r w:rsidR="00BD3F18">
        <w:rPr>
          <w:bCs/>
        </w:rPr>
        <w:t xml:space="preserve"> </w:t>
      </w:r>
      <w:r>
        <w:rPr>
          <w:bCs/>
        </w:rPr>
        <w:t>.</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commentRangeStart w:id="2"/>
      <w:r w:rsidRPr="000E7383">
        <w:rPr>
          <w:bCs/>
          <w:i/>
          <w:iCs/>
        </w:rPr>
        <w:lastRenderedPageBreak/>
        <w:t>W</w:t>
      </w:r>
      <w:commentRangeEnd w:id="2"/>
      <w:r w:rsidR="00E60183">
        <w:rPr>
          <w:rStyle w:val="CommentReference"/>
        </w:rPr>
        <w:commentReference w:id="2"/>
      </w:r>
      <w:r w:rsidRPr="000E7383">
        <w:rPr>
          <w:bCs/>
          <w:i/>
          <w:iCs/>
        </w:rPr>
        <w:t>hole</w:t>
      </w:r>
      <w:r w:rsidR="00BE4981">
        <w:rPr>
          <w:bCs/>
          <w:i/>
          <w:iCs/>
        </w:rPr>
        <w:t>-</w:t>
      </w:r>
      <w:r w:rsidRPr="000E7383">
        <w:rPr>
          <w:bCs/>
          <w:i/>
          <w:iCs/>
        </w:rPr>
        <w:t xml:space="preserve">plant </w:t>
      </w:r>
      <w:r w:rsidR="00557DC7">
        <w:rPr>
          <w:bCs/>
          <w:i/>
          <w:iCs/>
        </w:rPr>
        <w:t>traits</w:t>
      </w:r>
    </w:p>
    <w:p w14:paraId="769A5107" w14:textId="1F149A00"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845B96">
        <w:rPr>
          <w:bCs/>
        </w:rPr>
        <w:t>4</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845B96">
        <w:rPr>
          <w:bCs/>
        </w:rPr>
        <w:t>4</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845B96">
        <w:rPr>
          <w:bCs/>
        </w:rPr>
        <w:t>4</w:t>
      </w:r>
      <w:r w:rsidR="009F20B5">
        <w:rPr>
          <w:bCs/>
        </w:rPr>
        <w:t>).</w:t>
      </w:r>
      <w:r w:rsidR="00A56495">
        <w:rPr>
          <w:bCs/>
        </w:rPr>
        <w:t xml:space="preserve"> </w:t>
      </w:r>
      <w:r w:rsidR="007F6722">
        <w:rPr>
          <w:bCs/>
        </w:rPr>
        <w:t>An interaction between fertilization and inoculation (</w:t>
      </w:r>
      <w:r w:rsidR="007F6722">
        <w:rPr>
          <w:bCs/>
          <w:i/>
          <w:iCs/>
        </w:rPr>
        <w:t>p</w:t>
      </w:r>
      <w:r w:rsidR="007F6722">
        <w:rPr>
          <w:bCs/>
        </w:rPr>
        <w:t xml:space="preserve">&lt;0.001 in both cases; Table </w:t>
      </w:r>
      <w:r w:rsidR="00845B96">
        <w:rPr>
          <w:bCs/>
        </w:rPr>
        <w:t>4</w:t>
      </w:r>
      <w:r w:rsidR="007F6722">
        <w:rPr>
          <w:bCs/>
        </w:rPr>
        <w:t xml:space="preserve">) indicated </w:t>
      </w:r>
      <w:r w:rsidR="004D7455">
        <w:rPr>
          <w:bCs/>
        </w:rPr>
        <w:t xml:space="preserve">that </w:t>
      </w:r>
      <w:r w:rsidR="00E400F5">
        <w:rPr>
          <w:bCs/>
        </w:rPr>
        <w:t>positive effects of increasing fertilization on total leaf area and total biomass (</w:t>
      </w:r>
      <w:r w:rsidR="00E400F5">
        <w:rPr>
          <w:bCs/>
          <w:i/>
          <w:iCs/>
        </w:rPr>
        <w:t>p</w:t>
      </w:r>
      <w:r w:rsidR="00E400F5">
        <w:rPr>
          <w:bCs/>
        </w:rPr>
        <w:t xml:space="preserve">&lt;0.001 in both cases; Table 4) were stronger in uninoculated plants than inoculated plants (Tukey </w:t>
      </w:r>
      <w:r w:rsidR="00613BC3">
        <w:rPr>
          <w:color w:val="000000"/>
        </w:rPr>
        <w:t>test</w:t>
      </w:r>
      <w:r w:rsidR="00E60183">
        <w:rPr>
          <w:color w:val="000000"/>
        </w:rPr>
        <w:t>s</w:t>
      </w:r>
      <w:r w:rsidR="00613BC3">
        <w:rPr>
          <w:color w:val="000000"/>
        </w:rPr>
        <w:t xml:space="preserve"> comparing the 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1077FDFE" w14:textId="3E41A27D" w:rsidR="00F10E09" w:rsidRDefault="004D7455" w:rsidP="00771388">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845B96">
        <w:rPr>
          <w:bCs/>
        </w:rPr>
        <w:t>4</w:t>
      </w:r>
      <w:r w:rsidR="00557DC7">
        <w:rPr>
          <w:bCs/>
        </w:rPr>
        <w:t>)</w:t>
      </w:r>
      <w:r w:rsidR="00080815">
        <w:rPr>
          <w:bCs/>
        </w:rPr>
        <w:t>, a pattern that was not modified by fertilization (CO</w:t>
      </w:r>
      <w:r w:rsidR="00080815">
        <w:rPr>
          <w:bCs/>
          <w:vertAlign w:val="subscript"/>
        </w:rPr>
        <w:t>2</w:t>
      </w:r>
      <w:r w:rsidR="00080815">
        <w:rPr>
          <w:bCs/>
        </w:rPr>
        <w:t xml:space="preserve">-by-fertilization interaction: </w:t>
      </w:r>
      <w:r w:rsidR="00080815">
        <w:rPr>
          <w:bCs/>
          <w:i/>
          <w:iCs/>
        </w:rPr>
        <w:t>p</w:t>
      </w:r>
      <w:r w:rsidR="00080815">
        <w:rPr>
          <w:bCs/>
        </w:rPr>
        <w:t>&gt;0.05; Table 4). An interaction between CO</w:t>
      </w:r>
      <w:r w:rsidR="00080815">
        <w:rPr>
          <w:bCs/>
          <w:vertAlign w:val="subscript"/>
        </w:rPr>
        <w:t>2</w:t>
      </w:r>
      <w:r w:rsidR="00080815">
        <w:rPr>
          <w:bCs/>
        </w:rPr>
        <w:t xml:space="preserve"> and inoculation indicated that positive effects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were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761635">
        <w:rPr>
          <w:bCs/>
        </w:rPr>
        <w:t xml:space="preserve">increased </w:t>
      </w:r>
      <w:proofErr w:type="spellStart"/>
      <w:r w:rsidR="00761635">
        <w:rPr>
          <w:bCs/>
          <w:i/>
          <w:iCs/>
        </w:rPr>
        <w:t>N</w:t>
      </w:r>
      <w:r w:rsidR="00761635">
        <w:rPr>
          <w:bCs/>
          <w:vertAlign w:val="subscript"/>
        </w:rPr>
        <w:t>cost</w:t>
      </w:r>
      <w:proofErr w:type="spellEnd"/>
      <w:r w:rsidR="00761635">
        <w:rPr>
          <w:bCs/>
        </w:rPr>
        <w:t xml:space="preserve"> </w:t>
      </w:r>
      <w:r w:rsidR="00771388">
        <w:rPr>
          <w:bCs/>
        </w:rPr>
        <w:t xml:space="preserve">in inoculated plants </w:t>
      </w:r>
      <w:r w:rsidR="00761635">
        <w:rPr>
          <w:bCs/>
        </w:rPr>
        <w:t>by just</w:t>
      </w:r>
      <w:r w:rsidR="00FD5755">
        <w:rPr>
          <w:bCs/>
        </w:rPr>
        <w:t xml:space="preserve"> 21% (Tukey test evaluating the CO</w:t>
      </w:r>
      <w:r w:rsidR="00FD5755">
        <w:rPr>
          <w:bCs/>
          <w:vertAlign w:val="subscript"/>
        </w:rPr>
        <w:t>2</w:t>
      </w:r>
      <w:r w:rsidR="00FD5755">
        <w:rPr>
          <w:bCs/>
        </w:rPr>
        <w:t xml:space="preserve"> effect in inoculated plants: </w:t>
      </w:r>
      <w:r w:rsidR="00FD5755">
        <w:rPr>
          <w:bCs/>
          <w:i/>
          <w:iCs/>
        </w:rPr>
        <w:t>p</w:t>
      </w:r>
      <w:r w:rsidR="00FD5755">
        <w:rPr>
          <w:bCs/>
        </w:rPr>
        <w:t>&lt;0.05). An interaction between fertilization and inoculation</w:t>
      </w:r>
      <w:r w:rsidR="00080815">
        <w:rPr>
          <w:bCs/>
        </w:rPr>
        <w:t xml:space="preserve"> (</w:t>
      </w:r>
      <w:r w:rsidR="00080815">
        <w:rPr>
          <w:bCs/>
          <w:i/>
          <w:iCs/>
        </w:rPr>
        <w:t>p</w:t>
      </w:r>
      <w:r w:rsidR="00080815">
        <w:rPr>
          <w:bCs/>
        </w:rPr>
        <w:t>&lt;0.001; Table 4) indicated that negative effect</w:t>
      </w:r>
      <w:r w:rsidR="00FD5755">
        <w:rPr>
          <w:bCs/>
        </w:rPr>
        <w:t>s</w:t>
      </w:r>
      <w:r w:rsidR="00080815">
        <w:rPr>
          <w:bCs/>
        </w:rPr>
        <w:t xml:space="preserve"> of increasing 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&lt;0.001; Table 4)</w:t>
      </w:r>
      <w:r w:rsidR="00FD5755">
        <w:rPr>
          <w:bCs/>
          <w:i/>
          <w:iCs/>
        </w:rPr>
        <w:t xml:space="preserve"> </w:t>
      </w:r>
      <w:r w:rsidR="00080815">
        <w:rPr>
          <w:bCs/>
        </w:rPr>
        <w:t>w</w:t>
      </w:r>
      <w:r w:rsidR="00FD5755">
        <w:rPr>
          <w:bCs/>
        </w:rPr>
        <w:t>ere</w:t>
      </w:r>
      <w:r w:rsidR="00080815">
        <w:rPr>
          <w:bCs/>
        </w:rPr>
        <w:t xml:space="preserve"> stronger in uninoculated plants</w:t>
      </w:r>
      <w:r w:rsidR="00761635">
        <w:rPr>
          <w:bCs/>
        </w:rPr>
        <w:t xml:space="preserve"> compared to inoculated plants</w:t>
      </w:r>
      <w:r w:rsidR="00FD5755">
        <w:rPr>
          <w:bCs/>
        </w:rPr>
        <w:t xml:space="preserve"> (Tukey test comparing the 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Negative effects of increasing fertilization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and inoculation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4B53320A" w14:textId="77777777" w:rsidR="00771388" w:rsidRDefault="00771388" w:rsidP="00771388">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4B4C7B11" w:rsidR="00821781" w:rsidRPr="00E4124F"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A56495">
        <w:rPr>
          <w:bCs/>
        </w:rPr>
        <w:t>4</w:t>
      </w:r>
      <w:r w:rsidR="00F10E09">
        <w:rPr>
          <w:bCs/>
        </w:rPr>
        <w:t>)</w:t>
      </w:r>
      <w:r w:rsidR="00771388">
        <w:rPr>
          <w:bCs/>
        </w:rPr>
        <w:t>.</w:t>
      </w:r>
      <w:r w:rsidR="00292428">
        <w:rPr>
          <w:bCs/>
        </w:rPr>
        <w:t xml:space="preserve"> </w:t>
      </w:r>
      <w:r w:rsidR="00F10E09">
        <w:rPr>
          <w:bCs/>
        </w:rPr>
        <w:t>An interaction between fertilization and inoculation (</w:t>
      </w:r>
      <w:r w:rsidR="00F10E09">
        <w:rPr>
          <w:bCs/>
          <w:i/>
          <w:iCs/>
        </w:rPr>
        <w:t>p</w:t>
      </w:r>
      <w:r w:rsidR="00F10E09">
        <w:rPr>
          <w:bCs/>
        </w:rPr>
        <w:t xml:space="preserve">&lt;0.001; Table </w:t>
      </w:r>
      <w:r w:rsidR="00A56495">
        <w:rPr>
          <w:bCs/>
        </w:rPr>
        <w:t>4</w:t>
      </w:r>
      <w:r w:rsidR="00F10E09">
        <w:rPr>
          <w:bCs/>
        </w:rPr>
        <w:t>) indicated that negative effect</w:t>
      </w:r>
      <w:r w:rsidR="00821781">
        <w:rPr>
          <w:bCs/>
        </w:rPr>
        <w:t>s</w:t>
      </w:r>
      <w:r w:rsidR="00F10E09">
        <w:rPr>
          <w:bCs/>
        </w:rPr>
        <w:t xml:space="preserve"> of increasing 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A56495">
        <w:rPr>
          <w:bCs/>
        </w:rPr>
        <w:t>4</w:t>
      </w:r>
      <w:r w:rsidR="00F10E09">
        <w:rPr>
          <w:bCs/>
        </w:rPr>
        <w:t>) w</w:t>
      </w:r>
      <w:r w:rsidR="00821781">
        <w:rPr>
          <w:bCs/>
        </w:rPr>
        <w:t>ere</w:t>
      </w:r>
      <w:r w:rsidR="00F10E09">
        <w:rPr>
          <w:bCs/>
        </w:rPr>
        <w:t xml:space="preserve"> </w:t>
      </w:r>
      <w:r>
        <w:rPr>
          <w:bCs/>
        </w:rPr>
        <w:t>driven by inoculated plants (Tukey test of the fertilization-%</w:t>
      </w:r>
      <w:proofErr w:type="spellStart"/>
      <w:r>
        <w:rPr>
          <w:bCs/>
          <w:i/>
          <w:iCs/>
        </w:rPr>
        <w:t>N</w:t>
      </w:r>
      <w:r>
        <w:rPr>
          <w:bCs/>
          <w:vertAlign w:val="subscript"/>
        </w:rPr>
        <w:t>dfa</w:t>
      </w:r>
      <w:proofErr w:type="spellEnd"/>
      <w:r>
        <w:rPr>
          <w:bCs/>
        </w:rPr>
        <w:t xml:space="preserve"> slope: </w:t>
      </w:r>
      <w:r>
        <w:rPr>
          <w:bCs/>
          <w:i/>
          <w:iCs/>
        </w:rPr>
        <w:t>p</w:t>
      </w:r>
      <w:r>
        <w:rPr>
          <w:bCs/>
        </w:rPr>
        <w:t>&lt;0.001), as there was no effect of 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in uninoculated plants (Tukey test of the fertilization-%</w:t>
      </w:r>
      <w:proofErr w:type="spellStart"/>
      <w:r w:rsidR="00D06283">
        <w:rPr>
          <w:bCs/>
          <w:i/>
          <w:iCs/>
        </w:rPr>
        <w:t>N</w:t>
      </w:r>
      <w:r w:rsidR="00D06283">
        <w:rPr>
          <w:bCs/>
          <w:vertAlign w:val="subscript"/>
        </w:rPr>
        <w:t>dfa</w:t>
      </w:r>
      <w:proofErr w:type="spellEnd"/>
      <w:r w:rsidR="00D06283">
        <w:rPr>
          <w:bCs/>
        </w:rPr>
        <w:t xml:space="preserve"> slope: </w:t>
      </w:r>
      <w:r w:rsidR="00D06283">
        <w:rPr>
          <w:bCs/>
          <w:i/>
          <w:iCs/>
        </w:rPr>
        <w:t>p</w:t>
      </w:r>
      <w:r w:rsidR="00D06283">
        <w:rPr>
          <w:bCs/>
        </w:rPr>
        <w:t>&gt;0.05</w:t>
      </w:r>
      <w:r w:rsidR="00761635">
        <w:rPr>
          <w:bCs/>
        </w:rPr>
        <w:t>; Fig. 4d</w:t>
      </w:r>
      <w:r w:rsidR="00D06283">
        <w:rPr>
          <w:bCs/>
        </w:rPr>
        <w:t>)</w:t>
      </w:r>
      <w:r w:rsidR="00303961">
        <w:rPr>
          <w:bCs/>
        </w:rPr>
        <w:t>.</w:t>
      </w:r>
      <w:r w:rsidR="00821781">
        <w:rPr>
          <w:bCs/>
        </w:rPr>
        <w:t xml:space="preserve"> These patterns were consistent for nodule biomass and root nodule biomass: root biomass (Table S4; Fig. S6).</w:t>
      </w: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3759DF67"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7373E876" w14:textId="2074FF13" w:rsidR="00A05BE3" w:rsidRDefault="00B12B67" w:rsidP="00821D9F">
      <w:pPr>
        <w:spacing w:line="360" w:lineRule="auto"/>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A05BE3">
        <w:t>We hypothesized that nitrogen supply and demand</w:t>
      </w:r>
      <w:r w:rsidR="006E5F23">
        <w:t xml:space="preserve"> would</w:t>
      </w:r>
      <w:r w:rsidR="005C2C60">
        <w:t xml:space="preserve"> be important factors that would</w:t>
      </w:r>
      <w:r w:rsidR="00A05BE3">
        <w:t xml:space="preserve"> drive plant responses to elevated CO</w:t>
      </w:r>
      <w:r w:rsidR="00A05BE3">
        <w:rPr>
          <w:vertAlign w:val="subscript"/>
        </w:rPr>
        <w:t>2</w:t>
      </w:r>
      <w:r w:rsidR="00A05BE3">
        <w:t>, though</w:t>
      </w:r>
      <w:r w:rsidR="006E5F23">
        <w:t xml:space="preserve"> we</w:t>
      </w:r>
      <w:r w:rsidR="00A05BE3">
        <w:t xml:space="preserve"> expected that each would operate on different scales. </w:t>
      </w:r>
      <w:r w:rsidR="00B414FF">
        <w:t xml:space="preserve">At the leaf level, we expected that </w:t>
      </w:r>
      <w:r w:rsidR="00A05BE3">
        <w:t>positive effects of elevated CO</w:t>
      </w:r>
      <w:r w:rsidR="00A05BE3">
        <w:rPr>
          <w:vertAlign w:val="subscript"/>
        </w:rPr>
        <w:t>2</w:t>
      </w:r>
      <w:r w:rsidR="00A05BE3">
        <w:t xml:space="preserve"> on net photosynthesis and negative effects of indices of photosynthetic capacity </w:t>
      </w:r>
      <w:r w:rsidR="00B414FF">
        <w:t xml:space="preserve">would be </w:t>
      </w:r>
      <w:r w:rsidR="00A05BE3">
        <w:t>unrelated to changes in fertilization or inoculation</w:t>
      </w:r>
      <w:r w:rsidR="006E5F23">
        <w:t xml:space="preserve"> and would instead be determined through leaf nitrogen demand to build and maintain photosynthetic enzymes, following the demand-driven optimality hypothesis. </w:t>
      </w:r>
      <w:r w:rsidR="00B414FF">
        <w:t xml:space="preserve">We also expected that </w:t>
      </w:r>
      <w:r w:rsidR="00B414FF">
        <w:rPr>
          <w:i/>
          <w:iCs/>
        </w:rPr>
        <w:t>V</w:t>
      </w:r>
      <w:r w:rsidR="00B414FF">
        <w:rPr>
          <w:vertAlign w:val="subscript"/>
        </w:rPr>
        <w:t>cmax25</w:t>
      </w:r>
      <w:r w:rsidR="00B414FF">
        <w:t xml:space="preserve"> would decrease more strongly than </w:t>
      </w:r>
      <w:r w:rsidR="00B414FF">
        <w:rPr>
          <w:i/>
          <w:iCs/>
        </w:rPr>
        <w:t>J</w:t>
      </w:r>
      <w:r w:rsidR="00B414FF">
        <w:rPr>
          <w:vertAlign w:val="subscript"/>
        </w:rPr>
        <w:t>max25</w:t>
      </w:r>
      <w:r w:rsidR="00B414FF">
        <w:t xml:space="preserve">, allowing net photosynthesis rates </w:t>
      </w:r>
      <w:r w:rsidR="009129C7">
        <w:t>under elevated CO</w:t>
      </w:r>
      <w:r w:rsidR="009129C7">
        <w:rPr>
          <w:vertAlign w:val="subscript"/>
        </w:rPr>
        <w:t>2</w:t>
      </w:r>
      <w:r w:rsidR="009129C7">
        <w:t xml:space="preserve"> </w:t>
      </w:r>
      <w:r w:rsidR="00B414FF">
        <w:t>to approach optimal coordination. At the whole-plant level,</w:t>
      </w:r>
      <w:r w:rsidR="00A05BE3">
        <w:t xml:space="preserve"> </w:t>
      </w:r>
      <w:r w:rsidR="00B414FF">
        <w:t xml:space="preserve">we expected that </w:t>
      </w:r>
      <w:r w:rsidR="00A05BE3">
        <w:t>positive effects of elevated CO</w:t>
      </w:r>
      <w:r w:rsidR="00A05BE3">
        <w:rPr>
          <w:vertAlign w:val="subscript"/>
        </w:rPr>
        <w:t>2</w:t>
      </w:r>
      <w:r w:rsidR="00A05BE3">
        <w:t xml:space="preserve"> on total leaf area and whole-plant growth </w:t>
      </w:r>
      <w:r w:rsidR="00B414FF">
        <w:t>would</w:t>
      </w:r>
      <w:r w:rsidR="00A05BE3">
        <w:t xml:space="preserve"> be enhanced with increasing fertilization</w:t>
      </w:r>
      <w:r w:rsidR="00B414FF">
        <w:t>, following the supply-driven nitrogen limitation hypothesis</w:t>
      </w:r>
      <w:r w:rsidR="00A05BE3">
        <w:t xml:space="preserve">. </w:t>
      </w:r>
      <w:r w:rsidR="00B414FF">
        <w:t>Additionally, we expected that p</w:t>
      </w:r>
      <w:r w:rsidR="00A05BE3">
        <w:t>ositive effects of elevated CO</w:t>
      </w:r>
      <w:r w:rsidR="00A05BE3">
        <w:rPr>
          <w:vertAlign w:val="subscript"/>
        </w:rPr>
        <w:t>2</w:t>
      </w:r>
      <w:r w:rsidR="00A05BE3">
        <w:t xml:space="preserve"> on whole-plant growth </w:t>
      </w:r>
      <w:r w:rsidR="00B414FF">
        <w:t xml:space="preserve">would be </w:t>
      </w:r>
      <w:r w:rsidR="00A05BE3">
        <w:t xml:space="preserve">enhanced in inoculated plants, though would only be apparent under low fertilization where individuals were </w:t>
      </w:r>
      <w:r w:rsidR="00A333A1">
        <w:t>more strongly</w:t>
      </w:r>
      <w:r w:rsidR="00A05BE3">
        <w:t xml:space="preserve"> invested in nitrogen fixation.</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1E1B2C35" w14:textId="06585058" w:rsidR="00D875B0" w:rsidRDefault="005879E8" w:rsidP="00A13318">
      <w:pPr>
        <w:spacing w:line="360" w:lineRule="auto"/>
        <w:rPr>
          <w:bCs/>
        </w:rPr>
      </w:pPr>
      <w:r>
        <w:t>Elevated CO</w:t>
      </w:r>
      <w:r>
        <w:rPr>
          <w:vertAlign w:val="subscript"/>
        </w:rPr>
        <w:t>2</w:t>
      </w:r>
      <w:r>
        <w:t xml:space="preserve"> increased</w:t>
      </w:r>
      <w:r w:rsidR="0068430A">
        <w:t xml:space="preserve"> </w:t>
      </w:r>
      <w:proofErr w:type="spellStart"/>
      <w:r w:rsidR="00A35C81">
        <w:rPr>
          <w:i/>
          <w:iCs/>
        </w:rPr>
        <w:t>A</w:t>
      </w:r>
      <w:r w:rsidR="00A35C81">
        <w:rPr>
          <w:vertAlign w:val="subscript"/>
        </w:rPr>
        <w:t>net,growth</w:t>
      </w:r>
      <w:proofErr w:type="spellEnd"/>
      <w:r w:rsidR="00A35C81">
        <w:t xml:space="preserve"> </w:t>
      </w:r>
      <w:r w:rsidR="00B12B67">
        <w:t xml:space="preserve">despite reductions in leaf nitrogen content, </w:t>
      </w:r>
      <w:r w:rsidR="00B12B67">
        <w:rPr>
          <w:i/>
          <w:iCs/>
        </w:rPr>
        <w:t>V</w:t>
      </w:r>
      <w:r w:rsidR="00B12B67">
        <w:rPr>
          <w:vertAlign w:val="subscript"/>
        </w:rPr>
        <w:t>cmax25</w:t>
      </w:r>
      <w:r w:rsidR="00F46820">
        <w:t>,</w:t>
      </w:r>
      <w:r w:rsidR="00B12B67">
        <w:t xml:space="preserve"> </w:t>
      </w:r>
      <w:r w:rsidR="00B12B67">
        <w:rPr>
          <w:i/>
          <w:iCs/>
        </w:rPr>
        <w:t>J</w:t>
      </w:r>
      <w:r w:rsidR="00B12B67">
        <w:rPr>
          <w:vertAlign w:val="subscript"/>
        </w:rPr>
        <w:t>max25</w:t>
      </w:r>
      <w:r w:rsidR="00B12B67">
        <w:t xml:space="preserve">, and </w:t>
      </w:r>
      <w:r w:rsidR="00B12B67">
        <w:rPr>
          <w:bCs/>
          <w:i/>
          <w:iCs/>
          <w:lang w:val="el-GR"/>
        </w:rPr>
        <w:t>χ</w:t>
      </w:r>
      <w:r w:rsidR="00B12B67">
        <w:rPr>
          <w:bCs/>
        </w:rPr>
        <w:t>.</w:t>
      </w:r>
      <w:r w:rsidR="00501525">
        <w:rPr>
          <w:bCs/>
        </w:rPr>
        <w:t xml:space="preserve"> Stronger downregulations in </w:t>
      </w:r>
      <w:r w:rsidR="00501525">
        <w:rPr>
          <w:bCs/>
          <w:i/>
          <w:iCs/>
        </w:rPr>
        <w:t>V</w:t>
      </w:r>
      <w:r w:rsidR="00501525">
        <w:rPr>
          <w:bCs/>
          <w:vertAlign w:val="subscript"/>
        </w:rPr>
        <w:t>cmax25</w:t>
      </w:r>
      <w:r w:rsidR="00501525">
        <w:rPr>
          <w:bCs/>
        </w:rPr>
        <w:t xml:space="preserve"> than </w:t>
      </w:r>
      <w:r w:rsidR="00501525">
        <w:rPr>
          <w:bCs/>
          <w:i/>
          <w:iCs/>
        </w:rPr>
        <w:t>J</w:t>
      </w:r>
      <w:r w:rsidR="00501525">
        <w:rPr>
          <w:bCs/>
          <w:vertAlign w:val="subscript"/>
        </w:rPr>
        <w:t>max25</w:t>
      </w:r>
      <w:r w:rsidR="00501525">
        <w:rPr>
          <w:bCs/>
        </w:rPr>
        <w:t xml:space="preserve"> </w:t>
      </w:r>
      <w:r w:rsidR="0068430A">
        <w:rPr>
          <w:bCs/>
        </w:rPr>
        <w:t xml:space="preserve">increased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9D1515">
        <w:rPr>
          <w:bCs/>
        </w:rPr>
        <w:t xml:space="preserve">, while </w:t>
      </w:r>
      <w:r w:rsidR="00C71894">
        <w:rPr>
          <w:bCs/>
        </w:rPr>
        <w:t xml:space="preserve">positive and negative respective effects of </w:t>
      </w:r>
      <w:r w:rsidR="009D1515">
        <w:rPr>
          <w:bCs/>
        </w:rPr>
        <w:t>elevated CO</w:t>
      </w:r>
      <w:r w:rsidR="009D1515">
        <w:rPr>
          <w:bCs/>
          <w:vertAlign w:val="subscript"/>
        </w:rPr>
        <w:t>2</w:t>
      </w:r>
      <w:r w:rsidR="009D1515">
        <w:rPr>
          <w:bCs/>
        </w:rPr>
        <w:t xml:space="preserve"> on </w:t>
      </w:r>
      <w:proofErr w:type="spellStart"/>
      <w:r w:rsidR="009D1515">
        <w:rPr>
          <w:bCs/>
          <w:i/>
          <w:iCs/>
        </w:rPr>
        <w:t>A</w:t>
      </w:r>
      <w:r w:rsidR="009D1515">
        <w:rPr>
          <w:bCs/>
          <w:vertAlign w:val="subscript"/>
        </w:rPr>
        <w:t>net,growth</w:t>
      </w:r>
      <w:proofErr w:type="spellEnd"/>
      <w:r w:rsidR="009D1515">
        <w:rPr>
          <w:bCs/>
        </w:rPr>
        <w:t xml:space="preserve"> and </w:t>
      </w:r>
      <w:r w:rsidR="009D1515">
        <w:rPr>
          <w:bCs/>
          <w:i/>
          <w:iCs/>
        </w:rPr>
        <w:t>N</w:t>
      </w:r>
      <w:r w:rsidR="009D1515">
        <w:rPr>
          <w:bCs/>
          <w:vertAlign w:val="subscript"/>
        </w:rPr>
        <w:t>area</w:t>
      </w:r>
      <w:r w:rsidR="009D1515">
        <w:rPr>
          <w:bCs/>
        </w:rPr>
        <w:t xml:space="preserve"> increased photosynthetic nitrogen-use efficiency</w:t>
      </w:r>
      <w:r w:rsidR="0068430A">
        <w:rPr>
          <w:bCs/>
        </w:rPr>
        <w:t>.</w:t>
      </w:r>
      <w:r w:rsidR="005C2C60">
        <w:rPr>
          <w:bCs/>
        </w:rPr>
        <w:t xml:space="preserve"> Elevated CO</w:t>
      </w:r>
      <w:r w:rsidR="005C2C60">
        <w:rPr>
          <w:bCs/>
          <w:vertAlign w:val="subscript"/>
        </w:rPr>
        <w:t>2</w:t>
      </w:r>
      <w:r w:rsidR="005C2C60">
        <w:rPr>
          <w:bCs/>
        </w:rPr>
        <w:t xml:space="preserve"> also reduced </w:t>
      </w:r>
      <w:r w:rsidR="005C2C60">
        <w:rPr>
          <w:bCs/>
          <w:i/>
          <w:iCs/>
          <w:lang w:val="el-GR"/>
        </w:rPr>
        <w:t>χ</w:t>
      </w:r>
      <w:r w:rsidR="005C2C60">
        <w:rPr>
          <w:bCs/>
        </w:rPr>
        <w:t xml:space="preserve">, indicating increased water-use efficiency. </w:t>
      </w:r>
      <w:r w:rsidR="009D1515">
        <w:rPr>
          <w:bCs/>
        </w:rPr>
        <w:t>These responses are directionally consistent with previous studies that have investigated or reviewed leaf responses to CO</w:t>
      </w:r>
      <w:r w:rsidR="009D1515">
        <w:rPr>
          <w:bCs/>
          <w:vertAlign w:val="subscript"/>
        </w:rPr>
        <w:t>2</w:t>
      </w:r>
      <w:r w:rsidR="009D1515">
        <w:rPr>
          <w:bCs/>
        </w:rPr>
        <w:t xml:space="preserve"> </w:t>
      </w:r>
      <w:r w:rsidR="009D1515">
        <w:rPr>
          <w:bCs/>
        </w:rPr>
        <w:fldChar w:fldCharType="begin" w:fldLock="1"/>
      </w:r>
      <w:r w:rsidR="00417E55">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CO2 response of grassland species exposed to 9 years of free-air CO2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sidR="00417E55">
        <w:rPr>
          <w:bCs/>
        </w:rPr>
        <w:t xml:space="preserve">photosynthetic least-cost and optimal coordination </w:t>
      </w:r>
      <w:r w:rsidR="009D1515">
        <w:rPr>
          <w:bCs/>
        </w:rPr>
        <w:t>theor</w:t>
      </w:r>
      <w:r w:rsidR="00417E55">
        <w:rPr>
          <w:bCs/>
        </w:rPr>
        <w:t>ies</w:t>
      </w:r>
      <w:r w:rsidR="00D875B0">
        <w:rPr>
          <w:bCs/>
        </w:rPr>
        <w:t xml:space="preserve"> </w:t>
      </w:r>
      <w:r w:rsidR="00D875B0">
        <w:rPr>
          <w:bCs/>
        </w:rPr>
        <w:fldChar w:fldCharType="begin" w:fldLock="1"/>
      </w:r>
      <w:r w:rsidR="002F20C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Wright &lt;i&gt;et al.&lt;/i&gt;, 2003; Maire &lt;i&gt;et al.&lt;/i&gt;, 2012; Prentice &lt;i&gt;et al.&lt;/i&gt;, 2014; Wang &lt;i&gt;et al.&lt;/i&gt;, 2017; Smith &lt;i&gt;et al.&lt;/i&gt;, 2019; Smith &amp; Keenan, 2020)","plainTextFormattedCitation":"(Chen et al., 1993; Wright et al., 2003; Maire et al., 2012; Prentice et al., 2014; Wang et al., 2017; Smith et al., 2019; Smith &amp; Keenan, 2020)","previouslyFormattedCitation":"(Chen &lt;i&gt;et al.&lt;/i&gt;, 1993; Wright &lt;i&gt;et al.&lt;/i&gt;, 2003; Maire &lt;i&gt;et al.&lt;/i&gt;, 2012; Prentice &lt;i&gt;et al.&lt;/i&gt;, 2014; Wang &lt;i&gt;et al.&lt;/i&gt;, 2017; Smith &lt;i&gt;et al.&lt;/i&gt;, 2019; Smith &amp; Keenan, 2020)"},"properties":{"noteIndex":0},"schema":"https://github.com/citation-style-language/schema/raw/master/csl-citation.json"}</w:instrText>
      </w:r>
      <w:r w:rsidR="00D875B0">
        <w:rPr>
          <w:bCs/>
        </w:rPr>
        <w:fldChar w:fldCharType="separate"/>
      </w:r>
      <w:r w:rsidR="00D875B0" w:rsidRPr="00D875B0">
        <w:rPr>
          <w:bCs/>
          <w:noProof/>
        </w:rPr>
        <w:t xml:space="preserve">(Chen </w:t>
      </w:r>
      <w:r w:rsidR="00D875B0" w:rsidRPr="00D875B0">
        <w:rPr>
          <w:bCs/>
          <w:i/>
          <w:noProof/>
        </w:rPr>
        <w:t>et al.</w:t>
      </w:r>
      <w:r w:rsidR="00D875B0" w:rsidRPr="00D875B0">
        <w:rPr>
          <w:bCs/>
          <w:noProof/>
        </w:rPr>
        <w:t xml:space="preserve">, 1993; Wright </w:t>
      </w:r>
      <w:r w:rsidR="00D875B0" w:rsidRPr="00D875B0">
        <w:rPr>
          <w:bCs/>
          <w:i/>
          <w:noProof/>
        </w:rPr>
        <w:t>et al.</w:t>
      </w:r>
      <w:r w:rsidR="00D875B0" w:rsidRPr="00D875B0">
        <w:rPr>
          <w:bCs/>
          <w:noProof/>
        </w:rPr>
        <w:t xml:space="preserve">, 2003; Maire </w:t>
      </w:r>
      <w:r w:rsidR="00D875B0" w:rsidRPr="00D875B0">
        <w:rPr>
          <w:bCs/>
          <w:i/>
          <w:noProof/>
        </w:rPr>
        <w:t>et al.</w:t>
      </w:r>
      <w:r w:rsidR="00D875B0" w:rsidRPr="00D875B0">
        <w:rPr>
          <w:bCs/>
          <w:noProof/>
        </w:rPr>
        <w:t xml:space="preserve">, 2012; Prentice </w:t>
      </w:r>
      <w:r w:rsidR="00D875B0" w:rsidRPr="00D875B0">
        <w:rPr>
          <w:bCs/>
          <w:i/>
          <w:noProof/>
        </w:rPr>
        <w:t>et al.</w:t>
      </w:r>
      <w:r w:rsidR="00D875B0" w:rsidRPr="00D875B0">
        <w:rPr>
          <w:bCs/>
          <w:noProof/>
        </w:rPr>
        <w:t xml:space="preserve">, 2014; Wang </w:t>
      </w:r>
      <w:r w:rsidR="00D875B0" w:rsidRPr="00D875B0">
        <w:rPr>
          <w:bCs/>
          <w:i/>
          <w:noProof/>
        </w:rPr>
        <w:t>et al.</w:t>
      </w:r>
      <w:r w:rsidR="00D875B0" w:rsidRPr="00D875B0">
        <w:rPr>
          <w:bCs/>
          <w:noProof/>
        </w:rPr>
        <w:t xml:space="preserve">, 2017; Smith </w:t>
      </w:r>
      <w:r w:rsidR="00D875B0" w:rsidRPr="00D875B0">
        <w:rPr>
          <w:bCs/>
          <w:i/>
          <w:noProof/>
        </w:rPr>
        <w:t>et al.</w:t>
      </w:r>
      <w:r w:rsidR="00D875B0" w:rsidRPr="00D875B0">
        <w:rPr>
          <w:bCs/>
          <w:noProof/>
        </w:rPr>
        <w:t>, 2019; Smith &amp; Keenan, 2020)</w:t>
      </w:r>
      <w:r w:rsidR="00D875B0">
        <w:rPr>
          <w:bCs/>
        </w:rPr>
        <w:fldChar w:fldCharType="end"/>
      </w:r>
      <w:r w:rsidR="009D1515">
        <w:rPr>
          <w:bCs/>
        </w:rPr>
        <w:t xml:space="preserve">. </w:t>
      </w:r>
    </w:p>
    <w:p w14:paraId="493246C7" w14:textId="2260BC9B" w:rsidR="00515E51" w:rsidRDefault="00A13318" w:rsidP="009129C7">
      <w:pPr>
        <w:spacing w:line="360" w:lineRule="auto"/>
        <w:ind w:firstLine="720"/>
        <w:rPr>
          <w:bCs/>
        </w:rPr>
      </w:pPr>
      <w:r>
        <w:rPr>
          <w:bCs/>
        </w:rPr>
        <w:lastRenderedPageBreak/>
        <w:t>Supporting</w:t>
      </w:r>
      <w:r w:rsidR="005879E8">
        <w:rPr>
          <w:bCs/>
        </w:rPr>
        <w:t xml:space="preserve"> the demand-driven optimality hypothesis,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Pr>
          <w:bCs/>
        </w:rPr>
        <w:t>similar</w:t>
      </w:r>
      <w:r w:rsidR="00821D9F">
        <w:rPr>
          <w:bCs/>
        </w:rPr>
        <w:t xml:space="preserve"> </w:t>
      </w:r>
      <w:r>
        <w:rPr>
          <w:bCs/>
        </w:rPr>
        <w:t xml:space="preserve">across </w:t>
      </w:r>
      <w:r w:rsidR="00D875B0">
        <w:rPr>
          <w:bCs/>
        </w:rPr>
        <w:t>the 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A73375">
        <w:rPr>
          <w:bCs/>
        </w:rPr>
        <w:t>un</w:t>
      </w:r>
      <w:r w:rsidR="0068430A">
        <w:rPr>
          <w:bCs/>
        </w:rPr>
        <w:t>related to nitrogen supply.</w:t>
      </w:r>
      <w:r w:rsidR="00D875B0">
        <w:rPr>
          <w:bCs/>
        </w:rPr>
        <w:t xml:space="preserve"> Positive effects of elevated CO</w:t>
      </w:r>
      <w:r w:rsidR="00D875B0">
        <w:rPr>
          <w:bCs/>
          <w:vertAlign w:val="subscript"/>
        </w:rPr>
        <w:t>2</w:t>
      </w:r>
      <w:r w:rsidR="00D875B0">
        <w:rPr>
          <w:bCs/>
        </w:rPr>
        <w:t xml:space="preserve"> on photosynthetic nitrogen-use efficiency dec</w:t>
      </w:r>
      <w:r w:rsidR="002F20C3">
        <w:rPr>
          <w:bCs/>
        </w:rPr>
        <w:t>reased</w:t>
      </w:r>
      <w:r w:rsidR="00D875B0">
        <w:rPr>
          <w:bCs/>
        </w:rPr>
        <w:t xml:space="preserve"> with increasing fertilization due to weaker </w:t>
      </w:r>
      <w:r w:rsidR="002F20C3">
        <w:rPr>
          <w:bCs/>
        </w:rPr>
        <w:t>reductions</w:t>
      </w:r>
      <w:r w:rsidR="00D875B0">
        <w:rPr>
          <w:bCs/>
        </w:rPr>
        <w:t xml:space="preserve"> in leaf nitrogen content under elevated CO</w:t>
      </w:r>
      <w:r w:rsidR="00D875B0">
        <w:rPr>
          <w:bCs/>
          <w:vertAlign w:val="subscript"/>
        </w:rPr>
        <w:t>2</w:t>
      </w:r>
      <w:r w:rsidR="00D875B0">
        <w:rPr>
          <w:bCs/>
        </w:rPr>
        <w:t>. However,</w:t>
      </w:r>
      <w:r w:rsidR="009129C7">
        <w:rPr>
          <w:bCs/>
        </w:rPr>
        <w:t xml:space="preserve"> effects of fertilization on photosynthetic nitrogen-use efficiency responses to elevated CO</w:t>
      </w:r>
      <w:r w:rsidR="009129C7">
        <w:rPr>
          <w:bCs/>
          <w:vertAlign w:val="subscript"/>
        </w:rPr>
        <w:t>2</w:t>
      </w:r>
      <w:r w:rsidR="009129C7">
        <w:rPr>
          <w:bCs/>
        </w:rPr>
        <w:t xml:space="preserve"> </w:t>
      </w:r>
      <w:r w:rsidR="00D20F47">
        <w:rPr>
          <w:bCs/>
        </w:rPr>
        <w:t xml:space="preserve">did not correspond with modified </w:t>
      </w:r>
      <w:proofErr w:type="spellStart"/>
      <w:r w:rsidR="00D875B0">
        <w:rPr>
          <w:bCs/>
          <w:i/>
          <w:iCs/>
        </w:rPr>
        <w:t>A</w:t>
      </w:r>
      <w:r w:rsidR="00D875B0">
        <w:rPr>
          <w:bCs/>
          <w:vertAlign w:val="subscript"/>
        </w:rPr>
        <w:t>net,growth</w:t>
      </w:r>
      <w:proofErr w:type="spellEnd"/>
      <w:r w:rsidR="00D875B0">
        <w:rPr>
          <w:bCs/>
        </w:rPr>
        <w:t xml:space="preserve">, </w:t>
      </w:r>
      <w:r w:rsidR="00D875B0">
        <w:rPr>
          <w:bCs/>
          <w:i/>
          <w:iCs/>
        </w:rPr>
        <w:t>V</w:t>
      </w:r>
      <w:r w:rsidR="00D875B0">
        <w:rPr>
          <w:bCs/>
          <w:vertAlign w:val="subscript"/>
        </w:rPr>
        <w:t>cmax25</w:t>
      </w:r>
      <w:r w:rsidR="00D875B0">
        <w:rPr>
          <w:bCs/>
        </w:rPr>
        <w:t xml:space="preserve">, or </w:t>
      </w:r>
      <w:r w:rsidR="00D875B0">
        <w:rPr>
          <w:bCs/>
          <w:i/>
          <w:iCs/>
        </w:rPr>
        <w:t>J</w:t>
      </w:r>
      <w:r w:rsidR="00D875B0">
        <w:rPr>
          <w:bCs/>
          <w:vertAlign w:val="subscript"/>
        </w:rPr>
        <w:t>max25</w:t>
      </w:r>
      <w:r w:rsidR="00D875B0">
        <w:rPr>
          <w:bCs/>
        </w:rPr>
        <w:t xml:space="preserve"> </w:t>
      </w:r>
      <w:r w:rsidR="00D20F47">
        <w:rPr>
          <w:bCs/>
        </w:rPr>
        <w:t xml:space="preserve">responses </w:t>
      </w:r>
      <w:r w:rsidR="00D875B0">
        <w:rPr>
          <w:bCs/>
        </w:rPr>
        <w:t>to elevated CO</w:t>
      </w:r>
      <w:r w:rsidR="00D875B0">
        <w:rPr>
          <w:bCs/>
          <w:vertAlign w:val="subscript"/>
        </w:rPr>
        <w:t>2</w:t>
      </w:r>
      <w:r w:rsidR="00D875B0">
        <w:rPr>
          <w:bCs/>
        </w:rPr>
        <w:t xml:space="preserve">, </w:t>
      </w:r>
      <w:r w:rsidR="002F20C3">
        <w:rPr>
          <w:bCs/>
        </w:rPr>
        <w:t xml:space="preserve">nor did fertilization modify the </w:t>
      </w:r>
      <w:r w:rsidR="00803997">
        <w:rPr>
          <w:bCs/>
        </w:rPr>
        <w:t>negative</w:t>
      </w:r>
      <w:r w:rsidR="002F20C3">
        <w:rPr>
          <w:bCs/>
        </w:rPr>
        <w:t xml:space="preserve"> effect of elevated CO</w:t>
      </w:r>
      <w:r w:rsidR="002F20C3">
        <w:rPr>
          <w:bCs/>
          <w:vertAlign w:val="subscript"/>
        </w:rPr>
        <w:t>2</w:t>
      </w:r>
      <w:r w:rsidR="002F20C3">
        <w:rPr>
          <w:bCs/>
        </w:rPr>
        <w:t xml:space="preserve"> on </w:t>
      </w:r>
      <w:proofErr w:type="spellStart"/>
      <w:r w:rsidR="002F20C3">
        <w:rPr>
          <w:bCs/>
          <w:i/>
          <w:iCs/>
        </w:rPr>
        <w:t>Chl</w:t>
      </w:r>
      <w:r w:rsidR="002F20C3">
        <w:rPr>
          <w:bCs/>
          <w:vertAlign w:val="subscript"/>
        </w:rPr>
        <w:t>area</w:t>
      </w:r>
      <w:proofErr w:type="spellEnd"/>
      <w:r w:rsidR="002F20C3">
        <w:rPr>
          <w:bCs/>
        </w:rPr>
        <w:t>. These patterns suggest that weaker positive effects of elevated CO</w:t>
      </w:r>
      <w:r w:rsidR="002F20C3">
        <w:rPr>
          <w:bCs/>
          <w:vertAlign w:val="subscript"/>
        </w:rPr>
        <w:t>2</w:t>
      </w:r>
      <w:r w:rsidR="002F20C3">
        <w:rPr>
          <w:bCs/>
        </w:rPr>
        <w:t xml:space="preserve"> on photosynthetic nitrogen-use efficiency may have been due to increased relative nitrogen allocation to non-photosynthetic pools. Combined with positive effects of elevated CO</w:t>
      </w:r>
      <w:r w:rsidR="002F20C3">
        <w:rPr>
          <w:bCs/>
          <w:vertAlign w:val="subscript"/>
        </w:rPr>
        <w:t>2</w:t>
      </w:r>
      <w:r w:rsidR="002F20C3">
        <w:rPr>
          <w:bCs/>
        </w:rPr>
        <w:t xml:space="preserve"> on </w:t>
      </w:r>
      <w:r w:rsidR="0068430A">
        <w:rPr>
          <w:bCs/>
          <w:i/>
          <w:iCs/>
        </w:rPr>
        <w:t>J</w:t>
      </w:r>
      <w:r w:rsidR="0068430A">
        <w:rPr>
          <w:bCs/>
          <w:vertAlign w:val="subscript"/>
        </w:rPr>
        <w:t>max25</w:t>
      </w:r>
      <w:r w:rsidR="0068430A">
        <w:rPr>
          <w:bCs/>
        </w:rPr>
        <w:t>:</w:t>
      </w:r>
      <w:r w:rsidR="0068430A">
        <w:rPr>
          <w:bCs/>
          <w:i/>
          <w:iCs/>
        </w:rPr>
        <w:t>V</w:t>
      </w:r>
      <w:r w:rsidR="0068430A">
        <w:rPr>
          <w:bCs/>
          <w:vertAlign w:val="subscript"/>
        </w:rPr>
        <w:t>cmax25</w:t>
      </w:r>
      <w:r w:rsidR="002F20C3">
        <w:rPr>
          <w:bCs/>
        </w:rPr>
        <w:t xml:space="preserve">, these findings </w:t>
      </w:r>
      <w:r w:rsidR="009D1515">
        <w:rPr>
          <w:bCs/>
        </w:rPr>
        <w:t xml:space="preserve">support the idea that </w:t>
      </w:r>
      <w:r w:rsidR="00D20F47">
        <w:rPr>
          <w:bCs/>
        </w:rPr>
        <w:t xml:space="preserve">photosynthetic nitrogen-use efficiency </w:t>
      </w:r>
      <w:r w:rsidR="009129C7">
        <w:rPr>
          <w:bCs/>
        </w:rPr>
        <w:t xml:space="preserve">increased </w:t>
      </w:r>
      <w:r w:rsidR="00D20F47">
        <w:rPr>
          <w:bCs/>
        </w:rPr>
        <w:t>under elevated CO</w:t>
      </w:r>
      <w:r w:rsidR="00D20F47">
        <w:rPr>
          <w:bCs/>
          <w:vertAlign w:val="subscript"/>
        </w:rPr>
        <w:t>2</w:t>
      </w:r>
      <w:r w:rsidR="00D20F47">
        <w:rPr>
          <w:bCs/>
        </w:rPr>
        <w:t xml:space="preserve"> to optimize</w:t>
      </w:r>
      <w:r w:rsidR="00C71894">
        <w:rPr>
          <w:bCs/>
        </w:rPr>
        <w:t xml:space="preserve"> nutrient allocation to </w:t>
      </w:r>
      <w:r w:rsidR="00417E55">
        <w:rPr>
          <w:bCs/>
        </w:rPr>
        <w:t xml:space="preserve">photosynthetic capacity such that </w:t>
      </w:r>
      <w:r w:rsidR="00C71894">
        <w:rPr>
          <w:bCs/>
        </w:rPr>
        <w:t>net photosynthesis rates approach</w:t>
      </w:r>
      <w:r w:rsidR="00417E55">
        <w:rPr>
          <w:bCs/>
        </w:rPr>
        <w:t>ed</w:t>
      </w:r>
      <w:r w:rsidR="00C71894">
        <w:rPr>
          <w:bCs/>
        </w:rPr>
        <w:t xml:space="preserve"> </w:t>
      </w:r>
      <w:r w:rsidR="009D1515">
        <w:rPr>
          <w:bCs/>
        </w:rPr>
        <w:t>equa</w:t>
      </w:r>
      <w:r w:rsidR="00470E54">
        <w:rPr>
          <w:bCs/>
        </w:rPr>
        <w:t>l</w:t>
      </w:r>
      <w:r w:rsidR="009D1515">
        <w:rPr>
          <w:bCs/>
        </w:rPr>
        <w:t xml:space="preserve"> </w:t>
      </w:r>
      <w:r w:rsidR="0068430A">
        <w:rPr>
          <w:bCs/>
        </w:rPr>
        <w:t>co-limit</w:t>
      </w:r>
      <w:r w:rsidR="00470E54">
        <w:rPr>
          <w:bCs/>
        </w:rPr>
        <w:t xml:space="preserve">ation of </w:t>
      </w:r>
      <w:r w:rsidR="0068430A">
        <w:rPr>
          <w:bCs/>
        </w:rPr>
        <w:t>Rubisco carboxylation and electron transport for RuBP regeneration</w:t>
      </w:r>
      <w:r w:rsidR="00A73375">
        <w:rPr>
          <w:bCs/>
        </w:rPr>
        <w:t xml:space="preserve"> </w:t>
      </w:r>
      <w:r w:rsidR="00A73375">
        <w:rPr>
          <w:bCs/>
        </w:rPr>
        <w:fldChar w:fldCharType="begin" w:fldLock="1"/>
      </w:r>
      <w:r w:rsidR="00470E5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A73375">
        <w:rPr>
          <w:bCs/>
        </w:rPr>
        <w:fldChar w:fldCharType="separate"/>
      </w:r>
      <w:r w:rsidR="00A73375" w:rsidRPr="00A73375">
        <w:rPr>
          <w:bCs/>
          <w:noProof/>
        </w:rPr>
        <w:t xml:space="preserve">(Chen </w:t>
      </w:r>
      <w:r w:rsidR="00A73375" w:rsidRPr="00A73375">
        <w:rPr>
          <w:bCs/>
          <w:i/>
          <w:noProof/>
        </w:rPr>
        <w:t>et al.</w:t>
      </w:r>
      <w:r w:rsidR="00A73375" w:rsidRPr="00A73375">
        <w:rPr>
          <w:bCs/>
          <w:noProof/>
        </w:rPr>
        <w:t xml:space="preserve">, 1993; Maire </w:t>
      </w:r>
      <w:r w:rsidR="00A73375" w:rsidRPr="00A73375">
        <w:rPr>
          <w:bCs/>
          <w:i/>
          <w:noProof/>
        </w:rPr>
        <w:t>et al.</w:t>
      </w:r>
      <w:r w:rsidR="00A73375" w:rsidRPr="00A73375">
        <w:rPr>
          <w:bCs/>
          <w:noProof/>
        </w:rPr>
        <w:t>, 2012; Smith &amp; Keenan, 2020)</w:t>
      </w:r>
      <w:r w:rsidR="00A73375">
        <w:rPr>
          <w:bCs/>
        </w:rPr>
        <w:fldChar w:fldCharType="end"/>
      </w:r>
      <w:r w:rsidR="0068430A">
        <w:rPr>
          <w:bCs/>
        </w:rPr>
        <w:t>.</w:t>
      </w:r>
    </w:p>
    <w:p w14:paraId="67E9ADA0" w14:textId="60266BDB" w:rsidR="00A333A1" w:rsidRDefault="006A5D69" w:rsidP="00491BF7">
      <w:pPr>
        <w:spacing w:line="360" w:lineRule="auto"/>
        <w:ind w:firstLine="720"/>
        <w:rPr>
          <w:bCs/>
        </w:rPr>
      </w:pPr>
      <w:r>
        <w:rPr>
          <w:bCs/>
        </w:rPr>
        <w:t>Photosynthetic</w:t>
      </w:r>
      <w:r w:rsidR="00A73375">
        <w:rPr>
          <w:bCs/>
        </w:rPr>
        <w:t xml:space="preserve"> responses to</w:t>
      </w:r>
      <w:r w:rsidR="005879E8">
        <w:rPr>
          <w:bCs/>
        </w:rPr>
        <w:t xml:space="preserve"> elevated CO</w:t>
      </w:r>
      <w:r w:rsidR="005879E8">
        <w:rPr>
          <w:bCs/>
          <w:vertAlign w:val="subscript"/>
        </w:rPr>
        <w:t>2</w:t>
      </w:r>
      <w:r w:rsidR="005879E8">
        <w:rPr>
          <w:bCs/>
        </w:rPr>
        <w:t xml:space="preserve"> corresponded with increased total leaf area and total biomass</w:t>
      </w:r>
      <w:r w:rsidR="00F41081">
        <w:rPr>
          <w:bCs/>
        </w:rPr>
        <w:t xml:space="preserve">, patterns that </w:t>
      </w:r>
      <w:r w:rsidR="009129C7">
        <w:rPr>
          <w:bCs/>
        </w:rPr>
        <w:t>we</w:t>
      </w:r>
      <w:r w:rsidR="00F41081">
        <w:rPr>
          <w:bCs/>
        </w:rPr>
        <w:t>re also consistent with previous studies</w:t>
      </w:r>
      <w:r w:rsidR="00ED7444">
        <w:rPr>
          <w:bCs/>
        </w:rPr>
        <w:t xml:space="preserve"> that investigate plant responses to elevated CO</w:t>
      </w:r>
      <w:r w:rsidR="00ED7444">
        <w:rPr>
          <w:bCs/>
          <w:vertAlign w:val="subscript"/>
        </w:rPr>
        <w:t>2</w:t>
      </w:r>
      <w:r w:rsidR="00F41081">
        <w:rPr>
          <w:bCs/>
        </w:rPr>
        <w:t xml:space="preserve"> </w:t>
      </w:r>
      <w:r w:rsidR="00F41081">
        <w:rPr>
          <w:bCs/>
        </w:rPr>
        <w:fldChar w:fldCharType="begin" w:fldLock="1"/>
      </w:r>
      <w:r w:rsidR="002F20C3">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CO2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yield","type":"article-journal","volume":"8"},"uris":["http://www.mendeley.com/documents/?uuid=ce631e95-b0ce-4987-95bf-f5a783beed98"]}],"mendeley":{"formattedCitation":"(Makino &lt;i&gt;et al.&lt;/i&gt;, 1997; Ainsworth &lt;i&gt;et al.&lt;/i&gt;, 2002; Ainsworth &amp; Long, 2005; Poorter &lt;i&gt;et al.&lt;/i&gt;, 2022)","plainTextFormattedCitation":"(Makino et al., 1997; Ainsworth et al., 2002; Ainsworth &amp; Long, 2005; Poorter et al., 2022)","previouslyFormattedCitation":"(Makino &lt;i&gt;et al.&lt;/i&gt;, 1997; Ainsworth &lt;i&gt;et al.&lt;/i&gt;, 2002; Ainsworth &amp; Long, 2005; Poorter &lt;i&gt;et al.&lt;/i&gt;, 2022)"},"properties":{"noteIndex":0},"schema":"https://github.com/citation-style-language/schema/raw/master/csl-citation.json"}</w:instrText>
      </w:r>
      <w:r w:rsidR="00F41081">
        <w:rPr>
          <w:bCs/>
        </w:rPr>
        <w:fldChar w:fldCharType="separate"/>
      </w:r>
      <w:r w:rsidR="007D015E" w:rsidRPr="007D015E">
        <w:rPr>
          <w:bCs/>
          <w:noProof/>
        </w:rPr>
        <w:t xml:space="preserve">(Makino </w:t>
      </w:r>
      <w:r w:rsidR="007D015E" w:rsidRPr="007D015E">
        <w:rPr>
          <w:bCs/>
          <w:i/>
          <w:noProof/>
        </w:rPr>
        <w:t>et al.</w:t>
      </w:r>
      <w:r w:rsidR="007D015E" w:rsidRPr="007D015E">
        <w:rPr>
          <w:bCs/>
          <w:noProof/>
        </w:rPr>
        <w:t xml:space="preserve">, 1997; Ainsworth </w:t>
      </w:r>
      <w:r w:rsidR="007D015E" w:rsidRPr="007D015E">
        <w:rPr>
          <w:bCs/>
          <w:i/>
          <w:noProof/>
        </w:rPr>
        <w:t>et al.</w:t>
      </w:r>
      <w:r w:rsidR="007D015E" w:rsidRPr="007D015E">
        <w:rPr>
          <w:bCs/>
          <w:noProof/>
        </w:rPr>
        <w:t xml:space="preserve">, 2002; Ainsworth &amp; Long, 2005; Poorter </w:t>
      </w:r>
      <w:r w:rsidR="007D015E" w:rsidRPr="007D015E">
        <w:rPr>
          <w:bCs/>
          <w:i/>
          <w:noProof/>
        </w:rPr>
        <w:t>et al.</w:t>
      </w:r>
      <w:r w:rsidR="007D015E" w:rsidRPr="007D015E">
        <w:rPr>
          <w:bCs/>
          <w:noProof/>
        </w:rPr>
        <w:t>, 2022)</w:t>
      </w:r>
      <w:r w:rsidR="00F41081">
        <w:rPr>
          <w:bCs/>
        </w:rPr>
        <w:fldChar w:fldCharType="end"/>
      </w:r>
      <w:r w:rsidR="005879E8">
        <w:rPr>
          <w:bCs/>
        </w:rPr>
        <w:t xml:space="preserve">. </w:t>
      </w:r>
      <w:r w:rsidR="00515E51">
        <w:rPr>
          <w:bCs/>
        </w:rPr>
        <w:t>Increased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costs acquir</w:t>
      </w:r>
      <w:r w:rsidR="002D7891">
        <w:rPr>
          <w:bCs/>
        </w:rPr>
        <w:t>e</w:t>
      </w:r>
      <w:r w:rsidR="00515E51">
        <w:rPr>
          <w:bCs/>
        </w:rPr>
        <w:t xml:space="preserve"> nitrogen</w:t>
      </w:r>
      <w:r w:rsidR="00A333A1">
        <w:rPr>
          <w:bCs/>
        </w:rPr>
        <w:t xml:space="preserve"> through stronger increases in belowground carbon allocation than whole-plant nitrogen uptake. This allocation response </w:t>
      </w:r>
      <w:r w:rsidR="009129C7">
        <w:rPr>
          <w:bCs/>
        </w:rPr>
        <w:t>suggests</w:t>
      </w:r>
      <w:r w:rsidR="00A333A1">
        <w:rPr>
          <w:bCs/>
        </w:rPr>
        <w:t xml:space="preserve"> that plants supported greater total leaf area and total biomass under elevated CO</w:t>
      </w:r>
      <w:r w:rsidR="00A333A1">
        <w:rPr>
          <w:bCs/>
          <w:vertAlign w:val="subscript"/>
        </w:rPr>
        <w:t>2</w:t>
      </w:r>
      <w:r w:rsidR="00A333A1">
        <w:rPr>
          <w:bCs/>
        </w:rPr>
        <w:t xml:space="preserve"> through greater plant nitrogen uptake</w:t>
      </w:r>
      <w:r w:rsidR="00491BF7">
        <w:rPr>
          <w:bCs/>
        </w:rPr>
        <w:t xml:space="preserve"> at</w:t>
      </w:r>
      <w:r w:rsidR="00A333A1">
        <w:rPr>
          <w:bCs/>
        </w:rPr>
        <w:t xml:space="preserve"> reduced nitrogen uptake efficiency.</w:t>
      </w:r>
      <w:r w:rsidR="00491BF7">
        <w:rPr>
          <w:bCs/>
        </w:rPr>
        <w:t xml:space="preserve"> </w:t>
      </w:r>
      <w:r w:rsidR="00BD5F2B">
        <w:rPr>
          <w:bCs/>
        </w:rPr>
        <w:t xml:space="preserve">Unlike </w:t>
      </w:r>
      <w:proofErr w:type="spellStart"/>
      <w:r w:rsidR="00BD5F2B">
        <w:rPr>
          <w:bCs/>
          <w:i/>
          <w:iCs/>
        </w:rPr>
        <w:t>A</w:t>
      </w:r>
      <w:r w:rsidR="00BD5F2B">
        <w:rPr>
          <w:bCs/>
          <w:vertAlign w:val="subscript"/>
        </w:rPr>
        <w:t>net,growth</w:t>
      </w:r>
      <w:proofErr w:type="spellEnd"/>
      <w:r w:rsidR="00BD5F2B">
        <w:rPr>
          <w:bCs/>
        </w:rPr>
        <w:t xml:space="preserve"> and indices of photosynthetic capacity</w:t>
      </w:r>
      <w:r w:rsidR="00A13318">
        <w:rPr>
          <w:bCs/>
        </w:rPr>
        <w:t>,</w:t>
      </w:r>
      <w:r w:rsidR="00F41081">
        <w:rPr>
          <w:bCs/>
        </w:rPr>
        <w:t xml:space="preserve"> </w:t>
      </w:r>
      <w:r w:rsidR="00BD5F2B">
        <w:rPr>
          <w:bCs/>
        </w:rPr>
        <w:t xml:space="preserve">positive </w:t>
      </w:r>
      <w:r w:rsidR="00F41081">
        <w:rPr>
          <w:bCs/>
        </w:rPr>
        <w:t>effects of elevated CO</w:t>
      </w:r>
      <w:r w:rsidR="00F41081">
        <w:rPr>
          <w:bCs/>
          <w:vertAlign w:val="subscript"/>
        </w:rPr>
        <w:t>2</w:t>
      </w:r>
      <w:r w:rsidR="00F41081">
        <w:rPr>
          <w:bCs/>
        </w:rPr>
        <w:t xml:space="preserve"> on total leaf area and total biomass were enhanced with increasing fertilization, </w:t>
      </w:r>
      <w:r w:rsidR="00A13318">
        <w:rPr>
          <w:bCs/>
        </w:rPr>
        <w:t xml:space="preserve">supporting </w:t>
      </w:r>
      <w:r w:rsidR="00BD5F2B">
        <w:rPr>
          <w:bCs/>
        </w:rPr>
        <w:t xml:space="preserve">patterns expected from </w:t>
      </w:r>
      <w:r w:rsidR="00A13318">
        <w:rPr>
          <w:bCs/>
        </w:rPr>
        <w:t>the supply-driven nitrogen limitation hypothesis</w:t>
      </w:r>
      <w:r w:rsidR="00F41081">
        <w:rPr>
          <w:bCs/>
        </w:rPr>
        <w:t>.</w:t>
      </w:r>
      <w:r w:rsidR="00BD5F2B">
        <w:rPr>
          <w:bCs/>
        </w:rPr>
        <w:t xml:space="preserve"> </w:t>
      </w:r>
      <w:r w:rsidR="007D015E">
        <w:rPr>
          <w:bCs/>
        </w:rPr>
        <w:t xml:space="preserve">Increasing fertilization decreased </w:t>
      </w:r>
      <w:r w:rsidR="002D7891">
        <w:rPr>
          <w:bCs/>
        </w:rPr>
        <w:t xml:space="preserve">carbon </w:t>
      </w:r>
      <w:r w:rsidR="007D015E">
        <w:rPr>
          <w:bCs/>
        </w:rPr>
        <w:t>costs to acquire nitrogen through stronger increases in whole-plant nitrogen uptake than belowground carbon allocation</w:t>
      </w:r>
      <w:r w:rsidR="00BD5F2B">
        <w:rPr>
          <w:bCs/>
        </w:rPr>
        <w:t xml:space="preserve">. While reductions in </w:t>
      </w:r>
      <w:r w:rsidR="002D7891">
        <w:rPr>
          <w:bCs/>
        </w:rPr>
        <w:t xml:space="preserve">carbon </w:t>
      </w:r>
      <w:r w:rsidR="00BD5F2B">
        <w:rPr>
          <w:bCs/>
        </w:rPr>
        <w:t>costs to acquire nitrogen were similar between CO</w:t>
      </w:r>
      <w:r w:rsidR="00BD5F2B">
        <w:rPr>
          <w:bCs/>
          <w:vertAlign w:val="subscript"/>
        </w:rPr>
        <w:t>2</w:t>
      </w:r>
      <w:r w:rsidR="00BD5F2B">
        <w:rPr>
          <w:bCs/>
        </w:rPr>
        <w:t xml:space="preserve"> treatments, </w:t>
      </w:r>
      <w:r w:rsidR="007D015E">
        <w:rPr>
          <w:bCs/>
        </w:rPr>
        <w:t>increasing fertilization increased whole-plant nitrogen uptake more strongly under elevated CO</w:t>
      </w:r>
      <w:r w:rsidR="007D015E">
        <w:rPr>
          <w:bCs/>
          <w:vertAlign w:val="subscript"/>
        </w:rPr>
        <w:t>2</w:t>
      </w:r>
      <w:r w:rsidR="001041A7">
        <w:rPr>
          <w:bCs/>
        </w:rPr>
        <w:t xml:space="preserve"> which, coupled with n</w:t>
      </w:r>
      <w:r w:rsidR="00CF38BE">
        <w:rPr>
          <w:bCs/>
        </w:rPr>
        <w:t>ull</w:t>
      </w:r>
      <w:r w:rsidR="001041A7">
        <w:rPr>
          <w:bCs/>
        </w:rPr>
        <w:t xml:space="preserve"> effect</w:t>
      </w:r>
      <w:r w:rsidR="00CF38BE">
        <w:rPr>
          <w:bCs/>
        </w:rPr>
        <w:t>s</w:t>
      </w:r>
      <w:r w:rsidR="001041A7">
        <w:rPr>
          <w:bCs/>
        </w:rPr>
        <w:t xml:space="preserve"> of fertilization on belowground carbon allocation responses to elevated CO</w:t>
      </w:r>
      <w:r w:rsidR="001041A7">
        <w:rPr>
          <w:bCs/>
          <w:vertAlign w:val="subscript"/>
        </w:rPr>
        <w:t>2</w:t>
      </w:r>
      <w:r w:rsidR="001041A7">
        <w:rPr>
          <w:bCs/>
        </w:rPr>
        <w:t>, indicates that stronger growth responses to elevated CO</w:t>
      </w:r>
      <w:r w:rsidR="001041A7">
        <w:rPr>
          <w:bCs/>
          <w:vertAlign w:val="subscript"/>
        </w:rPr>
        <w:t>2</w:t>
      </w:r>
      <w:r w:rsidR="001041A7">
        <w:rPr>
          <w:bCs/>
        </w:rPr>
        <w:t xml:space="preserve"> with increasing </w:t>
      </w:r>
      <w:r w:rsidR="001041A7">
        <w:rPr>
          <w:bCs/>
        </w:rPr>
        <w:lastRenderedPageBreak/>
        <w:t>fertilization were</w:t>
      </w:r>
      <w:r w:rsidR="00BD5F2B">
        <w:rPr>
          <w:bCs/>
        </w:rPr>
        <w:t xml:space="preserve"> likely</w:t>
      </w:r>
      <w:r w:rsidR="001041A7">
        <w:rPr>
          <w:bCs/>
        </w:rPr>
        <w:t xml:space="preserve"> driven by enhanced nitrogen uptake efficiency. </w:t>
      </w:r>
      <w:r w:rsidR="00491BF7">
        <w:rPr>
          <w:bCs/>
        </w:rPr>
        <w:t>These findings build on patterns expected from the supply-driven nitrogen limitation hypothesis by suggesting that positive effects of nitrogen supply on growth responses to elevated CO</w:t>
      </w:r>
      <w:r w:rsidR="00491BF7">
        <w:rPr>
          <w:bCs/>
          <w:vertAlign w:val="subscript"/>
        </w:rPr>
        <w:t>2</w:t>
      </w:r>
      <w:r w:rsidR="00491BF7">
        <w:rPr>
          <w:bCs/>
        </w:rPr>
        <w:t xml:space="preserve"> </w:t>
      </w:r>
      <w:r w:rsidR="00CF38BE">
        <w:rPr>
          <w:bCs/>
        </w:rPr>
        <w:t>we</w:t>
      </w:r>
      <w:r w:rsidR="00491BF7">
        <w:rPr>
          <w:bCs/>
        </w:rPr>
        <w:t>re linked to reduced costs associated with acquiring nitrogen and increased nitrogen uptake efficiency.</w:t>
      </w:r>
    </w:p>
    <w:p w14:paraId="4F4D130C" w14:textId="0C626013" w:rsidR="00491BF7" w:rsidRPr="009063DF" w:rsidRDefault="00491BF7" w:rsidP="00491BF7">
      <w:pPr>
        <w:spacing w:line="360" w:lineRule="auto"/>
        <w:ind w:firstLine="720"/>
        <w:rPr>
          <w:bCs/>
        </w:rPr>
      </w:pPr>
      <w:r>
        <w:rPr>
          <w:bCs/>
        </w:rPr>
        <w:t xml:space="preserve">Our results indicate that nitrogen supply and demand </w:t>
      </w:r>
      <w:r w:rsidR="009E7D7D">
        <w:rPr>
          <w:bCs/>
        </w:rPr>
        <w:t>were both important factors that</w:t>
      </w:r>
      <w:r>
        <w:rPr>
          <w:bCs/>
        </w:rPr>
        <w:t xml:space="preserve"> </w:t>
      </w:r>
      <w:r w:rsidR="009E7D7D">
        <w:rPr>
          <w:bCs/>
        </w:rPr>
        <w:t>governed</w:t>
      </w:r>
      <w:r>
        <w:rPr>
          <w:bCs/>
        </w:rPr>
        <w:t xml:space="preserve"> plant responses to elevated CO</w:t>
      </w:r>
      <w:r>
        <w:rPr>
          <w:bCs/>
          <w:vertAlign w:val="subscript"/>
        </w:rPr>
        <w:t>2</w:t>
      </w:r>
      <w:r>
        <w:rPr>
          <w:bCs/>
        </w:rPr>
        <w:t xml:space="preserve">, though </w:t>
      </w:r>
      <w:r w:rsidR="009E7D7D">
        <w:rPr>
          <w:bCs/>
        </w:rPr>
        <w:t>operated</w:t>
      </w:r>
      <w:r>
        <w:rPr>
          <w:bCs/>
        </w:rPr>
        <w:t xml:space="preserve"> at different scales. Specifically, leaf photosynthetic responses to elevated CO</w:t>
      </w:r>
      <w:r>
        <w:rPr>
          <w:bCs/>
          <w:vertAlign w:val="subscript"/>
        </w:rPr>
        <w:t>2</w:t>
      </w:r>
      <w:r>
        <w:rPr>
          <w:bCs/>
        </w:rPr>
        <w:t xml:space="preserve"> were</w:t>
      </w:r>
      <w:r w:rsidR="009063DF">
        <w:rPr>
          <w:bCs/>
        </w:rPr>
        <w:t xml:space="preserve"> </w:t>
      </w:r>
      <w:r>
        <w:rPr>
          <w:bCs/>
        </w:rPr>
        <w:t xml:space="preserve">independent of </w:t>
      </w:r>
      <w:r w:rsidR="009063DF">
        <w:rPr>
          <w:bCs/>
        </w:rPr>
        <w:t xml:space="preserve">fertilization </w:t>
      </w:r>
      <w:r>
        <w:rPr>
          <w:bCs/>
        </w:rPr>
        <w:t xml:space="preserve">and were instead </w:t>
      </w:r>
      <w:r w:rsidR="00EA2AAD">
        <w:rPr>
          <w:bCs/>
        </w:rPr>
        <w:t xml:space="preserve">driven by </w:t>
      </w:r>
      <w:r>
        <w:rPr>
          <w:bCs/>
        </w:rPr>
        <w:t xml:space="preserve">optimized resource allocation to photosynthetic capacity, which </w:t>
      </w:r>
      <w:r w:rsidR="00CF38BE">
        <w:rPr>
          <w:bCs/>
        </w:rPr>
        <w:t>increased</w:t>
      </w:r>
      <w:r>
        <w:rPr>
          <w:bCs/>
        </w:rPr>
        <w:t xml:space="preserve"> photosynthetic nitrogen use efficiency and allowed net photosynthesis rates to approach optimal coordination.</w:t>
      </w:r>
      <w:r w:rsidR="009063DF">
        <w:rPr>
          <w:bCs/>
        </w:rPr>
        <w:t xml:space="preserve"> Whole-plant growth responses to elevated CO</w:t>
      </w:r>
      <w:r w:rsidR="009063DF">
        <w:rPr>
          <w:bCs/>
          <w:vertAlign w:val="subscript"/>
        </w:rPr>
        <w:t>2</w:t>
      </w:r>
      <w:r w:rsidR="009063DF">
        <w:rPr>
          <w:bCs/>
        </w:rPr>
        <w:t>, on the other hand, were enhanced with increasing fertilization. These patterns indicate that 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nitrogen supply. Interestingly, optimized nitrogen allocation to leaf-level photosynthetic capacity may have resulted in nitrogen-savings at the leaf-level that </w:t>
      </w:r>
      <w:r w:rsidR="00EA2AAD">
        <w:rPr>
          <w:bCs/>
        </w:rPr>
        <w:t>may have</w:t>
      </w:r>
      <w:r w:rsidR="009063DF">
        <w:rPr>
          <w:bCs/>
        </w:rPr>
        <w:t xml:space="preserve"> maximize</w:t>
      </w:r>
      <w:r w:rsidR="00EA2AAD">
        <w:rPr>
          <w:bCs/>
        </w:rPr>
        <w:t>d</w:t>
      </w:r>
      <w:r w:rsidR="009063DF">
        <w:rPr>
          <w:bCs/>
        </w:rPr>
        <w:t xml:space="preserve"> nitrogen allocation to growth. </w:t>
      </w:r>
      <w:r w:rsidR="00EA2AAD">
        <w:rPr>
          <w:bCs/>
        </w:rPr>
        <w:t>Overall, t</w:t>
      </w:r>
      <w:r w:rsidR="009063DF">
        <w:rPr>
          <w:bCs/>
        </w:rPr>
        <w:t>hese findings suggest that 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 as has been previously implied.</w:t>
      </w:r>
    </w:p>
    <w:p w14:paraId="316A57CC" w14:textId="77777777" w:rsidR="004A7C65" w:rsidRDefault="004A7C65" w:rsidP="004A7C65">
      <w:pPr>
        <w:spacing w:line="360" w:lineRule="auto"/>
        <w:rPr>
          <w:bCs/>
        </w:rPr>
      </w:pPr>
    </w:p>
    <w:p w14:paraId="4234C03A" w14:textId="0CAA9C83" w:rsidR="004A7C65" w:rsidRDefault="004A7C65" w:rsidP="004A7C65">
      <w:pPr>
        <w:spacing w:line="360" w:lineRule="auto"/>
        <w:rPr>
          <w:bCs/>
          <w:i/>
          <w:iCs/>
        </w:rPr>
      </w:pPr>
      <w:r>
        <w:rPr>
          <w:bCs/>
          <w:i/>
          <w:iCs/>
        </w:rPr>
        <w:t>Inoculation had minimal impact on leaf and whole plant responses to elevated CO</w:t>
      </w:r>
      <w:r>
        <w:rPr>
          <w:bCs/>
          <w:i/>
          <w:iCs/>
          <w:vertAlign w:val="subscript"/>
        </w:rPr>
        <w:t>2</w:t>
      </w:r>
    </w:p>
    <w:p w14:paraId="6159B7C0" w14:textId="7643C654" w:rsidR="00F95CFC" w:rsidRPr="00F95CFC" w:rsidRDefault="009063DF" w:rsidP="004A7C65">
      <w:pPr>
        <w:spacing w:line="360" w:lineRule="auto"/>
        <w:rPr>
          <w:bCs/>
        </w:rPr>
      </w:pPr>
      <w:r>
        <w:rPr>
          <w:bCs/>
        </w:rPr>
        <w:t xml:space="preserve">Inoculation with </w:t>
      </w:r>
      <w:r>
        <w:rPr>
          <w:bCs/>
          <w:i/>
          <w:iCs/>
        </w:rPr>
        <w:t>B. japonicum</w:t>
      </w:r>
      <w:r>
        <w:rPr>
          <w:bCs/>
        </w:rPr>
        <w:t xml:space="preserve"> enhanced the positive effect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but did not modify effects of elevated CO</w:t>
      </w:r>
      <w:r>
        <w:rPr>
          <w:bCs/>
          <w:vertAlign w:val="subscript"/>
        </w:rPr>
        <w:t>2</w:t>
      </w:r>
      <w:r>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Pr>
          <w:bCs/>
        </w:rPr>
        <w:t xml:space="preserve">, or </w:t>
      </w:r>
      <w:r w:rsidR="00123E1C">
        <w:rPr>
          <w:bCs/>
        </w:rPr>
        <w:t xml:space="preserve">photosynthetic nitrogen-use efficiency. </w:t>
      </w:r>
      <w:r w:rsidR="00F95CFC">
        <w:rPr>
          <w:bCs/>
        </w:rPr>
        <w:t xml:space="preserve">These patterns indicate that investment in nitrogen fixation had little impact on patterns expected from the </w:t>
      </w:r>
      <w:r w:rsidR="00C93B84">
        <w:rPr>
          <w:bCs/>
        </w:rPr>
        <w:t xml:space="preserve">supply-driven nitrogen limitation hypothesis, providing additional support </w:t>
      </w:r>
      <w:r w:rsidR="00CF38BE">
        <w:rPr>
          <w:bCs/>
        </w:rPr>
        <w:t xml:space="preserve">for the idea </w:t>
      </w:r>
      <w:r w:rsidR="00C93B84">
        <w:rPr>
          <w:bCs/>
        </w:rPr>
        <w:t>that leaf responses to elevated CO</w:t>
      </w:r>
      <w:r w:rsidR="00C93B84">
        <w:rPr>
          <w:bCs/>
          <w:vertAlign w:val="subscript"/>
        </w:rPr>
        <w:t>2</w:t>
      </w:r>
      <w:r w:rsidR="00C93B84">
        <w:rPr>
          <w:bCs/>
        </w:rPr>
        <w:t xml:space="preserve"> </w:t>
      </w:r>
      <w:r w:rsidR="00DF6B8A">
        <w:rPr>
          <w:bCs/>
        </w:rPr>
        <w:t>were</w:t>
      </w:r>
      <w:r w:rsidR="00C93B84">
        <w:rPr>
          <w:bCs/>
        </w:rPr>
        <w:t xml:space="preserve"> the result of optimized resource allocation to photosynthetic capacity</w:t>
      </w:r>
      <w:r w:rsidR="00F95CFC">
        <w:rPr>
          <w:bCs/>
        </w:rPr>
        <w:t>. Stronger positive effects of elevated CO</w:t>
      </w:r>
      <w:r w:rsidR="00F95CFC">
        <w:rPr>
          <w:bCs/>
          <w:vertAlign w:val="subscript"/>
        </w:rPr>
        <w:t>2</w:t>
      </w:r>
      <w:r w:rsidR="00F95CFC">
        <w:rPr>
          <w:bCs/>
        </w:rPr>
        <w:t xml:space="preserve"> on </w:t>
      </w:r>
      <w:proofErr w:type="spellStart"/>
      <w:r w:rsidR="00F95CFC">
        <w:rPr>
          <w:bCs/>
          <w:i/>
          <w:iCs/>
        </w:rPr>
        <w:t>A</w:t>
      </w:r>
      <w:r w:rsidR="00F95CFC">
        <w:rPr>
          <w:bCs/>
          <w:vertAlign w:val="subscript"/>
        </w:rPr>
        <w:t>net,growth</w:t>
      </w:r>
      <w:proofErr w:type="spellEnd"/>
      <w:r w:rsidR="00F95CFC">
        <w:rPr>
          <w:bCs/>
        </w:rPr>
        <w:t xml:space="preserve"> in inoculated plants may have been artifact of generally greater leaf nitrogen content and net photosynthesis rates in </w:t>
      </w:r>
      <w:r w:rsidR="00DF6B8A">
        <w:rPr>
          <w:bCs/>
        </w:rPr>
        <w:t>individuals</w:t>
      </w:r>
      <w:r w:rsidR="00F95CFC">
        <w:rPr>
          <w:bCs/>
        </w:rPr>
        <w:t xml:space="preserve"> that acquire nitrogen through nitrogen fixation </w:t>
      </w:r>
      <w:r w:rsidR="00F95CFC">
        <w:rPr>
          <w:bCs/>
        </w:rPr>
        <w:fldChar w:fldCharType="begin" w:fldLock="1"/>
      </w:r>
      <w:r w:rsidR="00417E55">
        <w:rPr>
          <w:bCs/>
        </w:rPr>
        <w:instrText>ADDIN CSL_CITATION {"citationItems":[{"id":"ITEM-1","itemData":{"DOI":"10.1111/1365-2745.14194","ISSN":"13652745","abstract":"Nitrogen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Ecology","id":"ITEM-1","issue":"August","issued":{"date-parts":[["2023"]]},"page":"1-15","title":"Leaf nitrogen affects photosynthesis and water use efficiency similarly in nitrogen-fixing and non-fixing trees","type":"article-journal"},"uris":["http://www.mendeley.com/documents/?uuid=983f9391-5269-4082-a8d3-2f81ff53fcc8"]},{"id":"ITEM-2","itemData":{"DOI":"10.1073/pnas.1523936113","ISSN":"10916490","PMID":"27035971","abstract":"Using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America","id":"ITEM-2","issue":"15","issued":{"date-parts":[["2016"]]},"page":"4098-4103","title":"Legumes are different: Leaf nitrogen, photosynthesis, and water use efficiency","type":"article-journal","volume":"113"},"uris":["http://www.mendeley.com/documents/?uuid=36b9b0c7-4319-45f2-af24-82bd87cfe79a"]}],"mendeley":{"formattedCitation":"(Adams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sidR="00F95CFC">
        <w:rPr>
          <w:bCs/>
        </w:rPr>
        <w:fldChar w:fldCharType="separate"/>
      </w:r>
      <w:r w:rsidR="00F95CFC" w:rsidRPr="00F95CFC">
        <w:rPr>
          <w:bCs/>
          <w:noProof/>
        </w:rPr>
        <w:t xml:space="preserve">(Adams </w:t>
      </w:r>
      <w:r w:rsidR="00F95CFC" w:rsidRPr="00F95CFC">
        <w:rPr>
          <w:bCs/>
          <w:i/>
          <w:noProof/>
        </w:rPr>
        <w:t>et al.</w:t>
      </w:r>
      <w:r w:rsidR="00F95CFC" w:rsidRPr="00F95CFC">
        <w:rPr>
          <w:bCs/>
          <w:noProof/>
        </w:rPr>
        <w:t xml:space="preserve">, 2016; Bytnerowicz </w:t>
      </w:r>
      <w:r w:rsidR="00F95CFC" w:rsidRPr="00F95CFC">
        <w:rPr>
          <w:bCs/>
          <w:i/>
          <w:noProof/>
        </w:rPr>
        <w:t>et al.</w:t>
      </w:r>
      <w:r w:rsidR="00F95CFC" w:rsidRPr="00F95CFC">
        <w:rPr>
          <w:bCs/>
          <w:noProof/>
        </w:rPr>
        <w:t>, 2023)</w:t>
      </w:r>
      <w:r w:rsidR="00F95CFC">
        <w:rPr>
          <w:bCs/>
        </w:rPr>
        <w:fldChar w:fldCharType="end"/>
      </w:r>
      <w:r w:rsidR="00F95CFC">
        <w:rPr>
          <w:bCs/>
        </w:rPr>
        <w:t xml:space="preserve">, perhaps due to </w:t>
      </w:r>
      <w:r w:rsidR="00CF38BE">
        <w:rPr>
          <w:bCs/>
        </w:rPr>
        <w:t xml:space="preserve">high </w:t>
      </w:r>
      <w:r w:rsidR="00F95CFC">
        <w:rPr>
          <w:bCs/>
        </w:rPr>
        <w:t>energetic costs of maintaining symbioses with nitrogen-fixing bacteria</w:t>
      </w:r>
      <w:r w:rsidR="00CF38BE">
        <w:rPr>
          <w:bCs/>
        </w:rPr>
        <w:t xml:space="preserve"> </w:t>
      </w:r>
      <w:r w:rsidR="00CF38BE">
        <w:rPr>
          <w:bCs/>
        </w:rPr>
        <w:fldChar w:fldCharType="begin" w:fldLock="1"/>
      </w:r>
      <w:r w:rsidR="00142602">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Rastetter &lt;i&gt;et al.&lt;/i&gt;, 2001)","plainTextFormattedCitation":"(Gutschick, 1981; Rastetter et al., 2001)","previouslyFormattedCitation":"(Gutschick, 1981; Rastetter &lt;i&gt;et al.&lt;/i&gt;, 2001)"},"properties":{"noteIndex":0},"schema":"https://github.com/citation-style-language/schema/raw/master/csl-citation.json"}</w:instrText>
      </w:r>
      <w:r w:rsidR="00CF38BE">
        <w:rPr>
          <w:bCs/>
        </w:rPr>
        <w:fldChar w:fldCharType="separate"/>
      </w:r>
      <w:r w:rsidR="00CF38BE" w:rsidRPr="00CF38BE">
        <w:rPr>
          <w:bCs/>
          <w:noProof/>
        </w:rPr>
        <w:t xml:space="preserve">(Gutschick, 1981; Rastetter </w:t>
      </w:r>
      <w:r w:rsidR="00CF38BE" w:rsidRPr="00CF38BE">
        <w:rPr>
          <w:bCs/>
          <w:i/>
          <w:noProof/>
        </w:rPr>
        <w:t>et al.</w:t>
      </w:r>
      <w:r w:rsidR="00CF38BE" w:rsidRPr="00CF38BE">
        <w:rPr>
          <w:bCs/>
          <w:noProof/>
        </w:rPr>
        <w:t>, 2001)</w:t>
      </w:r>
      <w:r w:rsidR="00CF38BE">
        <w:rPr>
          <w:bCs/>
        </w:rPr>
        <w:fldChar w:fldCharType="end"/>
      </w:r>
      <w:r w:rsidR="00F95CFC">
        <w:rPr>
          <w:bCs/>
        </w:rPr>
        <w:t>.</w:t>
      </w:r>
    </w:p>
    <w:p w14:paraId="32790ECE" w14:textId="4E274319" w:rsidR="00E9046A" w:rsidRDefault="009063DF" w:rsidP="002D7891">
      <w:pPr>
        <w:spacing w:line="360" w:lineRule="auto"/>
        <w:ind w:firstLine="720"/>
        <w:rPr>
          <w:bCs/>
        </w:rPr>
      </w:pPr>
      <w:r>
        <w:rPr>
          <w:bCs/>
        </w:rPr>
        <w:lastRenderedPageBreak/>
        <w:t>Inoculation also did not modify effects of elevated CO</w:t>
      </w:r>
      <w:r>
        <w:rPr>
          <w:bCs/>
          <w:vertAlign w:val="subscript"/>
        </w:rPr>
        <w:t>2</w:t>
      </w:r>
      <w:r>
        <w:rPr>
          <w:bCs/>
        </w:rPr>
        <w:t xml:space="preserve"> on total leaf area or whole-plant growth</w:t>
      </w:r>
      <w:r w:rsidR="00DF6B8A">
        <w:rPr>
          <w:bCs/>
        </w:rPr>
        <w:t xml:space="preserve">; however, inoculation </w:t>
      </w:r>
      <w:r w:rsidR="00E9046A">
        <w:rPr>
          <w:bCs/>
        </w:rPr>
        <w:t>decreased positive effects of elevated CO</w:t>
      </w:r>
      <w:r w:rsidR="00E9046A">
        <w:rPr>
          <w:bCs/>
          <w:vertAlign w:val="subscript"/>
        </w:rPr>
        <w:t>2</w:t>
      </w:r>
      <w:r w:rsidR="00E9046A">
        <w:rPr>
          <w:bCs/>
        </w:rPr>
        <w:t xml:space="preserve"> on carbon costs to acquire nitrogen through stronger increases in plant nitrogen uptake </w:t>
      </w:r>
      <w:r w:rsidR="00417E55">
        <w:rPr>
          <w:bCs/>
        </w:rPr>
        <w:t>than belowground</w:t>
      </w:r>
      <w:r w:rsidR="00E9046A">
        <w:rPr>
          <w:bCs/>
        </w:rPr>
        <w:t xml:space="preserve"> carbon allocat</w:t>
      </w:r>
      <w:r w:rsidR="00417E55">
        <w:rPr>
          <w:bCs/>
        </w:rPr>
        <w:t>ion</w:t>
      </w:r>
      <w:r w:rsidR="00E9046A">
        <w:rPr>
          <w:bCs/>
        </w:rPr>
        <w:t xml:space="preserve">. Effects of inoculation on </w:t>
      </w:r>
      <w:r w:rsidR="002D7891">
        <w:rPr>
          <w:bCs/>
        </w:rPr>
        <w:t xml:space="preserve">carbon </w:t>
      </w:r>
      <w:r w:rsidR="00E9046A">
        <w:rPr>
          <w:bCs/>
        </w:rPr>
        <w:t xml:space="preserve">costs to acquire nitrogen </w:t>
      </w:r>
      <w:r w:rsidR="009129C7">
        <w:rPr>
          <w:bCs/>
        </w:rPr>
        <w:t>we</w:t>
      </w:r>
      <w:r w:rsidR="00E9046A">
        <w:rPr>
          <w:bCs/>
        </w:rPr>
        <w:t xml:space="preserve">re directionally similar to those observed in response to increasing fertilization, suggesting that </w:t>
      </w:r>
      <w:r w:rsidR="002D7891">
        <w:rPr>
          <w:bCs/>
        </w:rPr>
        <w:t>investment in nitrogen fixation should result in enhanced whole-plant responses to elevated CO</w:t>
      </w:r>
      <w:r w:rsidR="002D7891">
        <w:rPr>
          <w:bCs/>
          <w:vertAlign w:val="subscript"/>
        </w:rPr>
        <w:t>2</w:t>
      </w:r>
      <w:r w:rsidR="002D7891">
        <w:rPr>
          <w:bCs/>
        </w:rPr>
        <w:t xml:space="preserve"> as observed in response to increasing fertilization. </w:t>
      </w:r>
      <w:r w:rsidR="00C5316B">
        <w:rPr>
          <w:bCs/>
        </w:rPr>
        <w:t>Contrary to this expectation</w:t>
      </w:r>
      <w:r w:rsidR="00E9046A">
        <w:rPr>
          <w:bCs/>
        </w:rPr>
        <w:t xml:space="preserve">, reduced carbon costs to acquire nitrogen in inoculated individuals did not </w:t>
      </w:r>
      <w:r w:rsidR="00C5316B">
        <w:rPr>
          <w:bCs/>
        </w:rPr>
        <w:t>modify</w:t>
      </w:r>
      <w:r w:rsidR="00E9046A">
        <w:rPr>
          <w:bCs/>
        </w:rPr>
        <w:t xml:space="preserve"> positive effects of elevated CO</w:t>
      </w:r>
      <w:r w:rsidR="00E9046A">
        <w:rPr>
          <w:bCs/>
          <w:vertAlign w:val="subscript"/>
        </w:rPr>
        <w:t>2</w:t>
      </w:r>
      <w:r w:rsidR="00E9046A">
        <w:rPr>
          <w:bCs/>
        </w:rPr>
        <w:t xml:space="preserve"> on total leaf area or total biomass. This pattern may have been </w:t>
      </w:r>
      <w:r w:rsidR="00F95CFC">
        <w:rPr>
          <w:bCs/>
        </w:rPr>
        <w:t>driven by</w:t>
      </w:r>
      <w:r w:rsidR="00E9046A">
        <w:rPr>
          <w:bCs/>
        </w:rPr>
        <w:t xml:space="preserve"> steep declines in investment toward nitrogen fixation with increasing fertilization</w:t>
      </w:r>
      <w:r w:rsidR="00F95CFC">
        <w:rPr>
          <w:bCs/>
        </w:rPr>
        <w:t xml:space="preserve"> that caused effects of</w:t>
      </w:r>
      <w:r w:rsidR="00E9046A">
        <w:rPr>
          <w:bCs/>
        </w:rPr>
        <w:t xml:space="preserve"> fertilization</w:t>
      </w:r>
      <w:r w:rsidR="00C5316B">
        <w:rPr>
          <w:bCs/>
        </w:rPr>
        <w:t xml:space="preserve"> on growth</w:t>
      </w:r>
      <w:r w:rsidR="00E9046A">
        <w:rPr>
          <w:bCs/>
        </w:rPr>
        <w:t xml:space="preserve"> responses to elevated CO</w:t>
      </w:r>
      <w:r w:rsidR="00E9046A">
        <w:rPr>
          <w:bCs/>
          <w:vertAlign w:val="subscript"/>
        </w:rPr>
        <w:t>2</w:t>
      </w:r>
      <w:r w:rsidR="00E9046A">
        <w:rPr>
          <w:bCs/>
        </w:rPr>
        <w:t xml:space="preserve"> to mask inoculation effects</w:t>
      </w:r>
      <w:r w:rsidR="009129C7">
        <w:rPr>
          <w:bCs/>
        </w:rPr>
        <w:t xml:space="preserve"> across the fertilization gradient</w:t>
      </w:r>
      <w:r w:rsidR="00E9046A">
        <w:rPr>
          <w:bCs/>
        </w:rPr>
        <w:t>. Indeed,</w:t>
      </w:r>
      <w:r w:rsidR="00F95CFC">
        <w:rPr>
          <w:bCs/>
        </w:rPr>
        <w:t xml:space="preserve"> </w:t>
      </w:r>
      <w:r w:rsidR="00CF38BE">
        <w:rPr>
          <w:bCs/>
        </w:rPr>
        <w:t>total leaf area and total biomass</w:t>
      </w:r>
      <w:r w:rsidR="00F95CFC">
        <w:rPr>
          <w:bCs/>
        </w:rPr>
        <w:t xml:space="preserve"> responses to elevated CO</w:t>
      </w:r>
      <w:r w:rsidR="00F95CFC">
        <w:rPr>
          <w:bCs/>
          <w:vertAlign w:val="subscript"/>
        </w:rPr>
        <w:t>2</w:t>
      </w:r>
      <w:r w:rsidR="00F95CFC">
        <w:rPr>
          <w:bCs/>
        </w:rPr>
        <w:t xml:space="preserve"> were enhanced under low fertilization </w:t>
      </w:r>
      <w:r w:rsidR="00CF38BE">
        <w:rPr>
          <w:bCs/>
        </w:rPr>
        <w:t xml:space="preserve">thresholds </w:t>
      </w:r>
      <w:r w:rsidR="00F95CFC">
        <w:rPr>
          <w:bCs/>
        </w:rPr>
        <w:t>(e.g., 0 ppm N</w:t>
      </w:r>
      <w:r w:rsidR="00CF38BE">
        <w:rPr>
          <w:bCs/>
        </w:rPr>
        <w:t>)</w:t>
      </w:r>
      <w:r w:rsidR="00C5316B">
        <w:rPr>
          <w:bCs/>
        </w:rPr>
        <w:t xml:space="preserve">, </w:t>
      </w:r>
      <w:r w:rsidR="009129C7">
        <w:rPr>
          <w:bCs/>
        </w:rPr>
        <w:t>but these effects</w:t>
      </w:r>
      <w:r w:rsidR="00CF38BE">
        <w:rPr>
          <w:bCs/>
        </w:rPr>
        <w:t xml:space="preserve"> diminished with increasing fertilization as investment in nitrogen fixation decreased</w:t>
      </w:r>
      <w:r w:rsidR="00F95CFC">
        <w:rPr>
          <w:bCs/>
        </w:rPr>
        <w:t>.</w:t>
      </w:r>
      <w:r w:rsidR="00C5316B">
        <w:rPr>
          <w:bCs/>
        </w:rPr>
        <w:t xml:space="preserve"> These patterns support our hypothesis and patterns expected from the supply-driven nitrogen limitation hypothesis, suggesting that effects of acquisition strategy on plant responses to elevated CO</w:t>
      </w:r>
      <w:r w:rsidR="00C5316B">
        <w:rPr>
          <w:bCs/>
          <w:vertAlign w:val="subscript"/>
        </w:rPr>
        <w:t>2</w:t>
      </w:r>
      <w:r w:rsidR="00C5316B">
        <w:rPr>
          <w:bCs/>
        </w:rPr>
        <w:t xml:space="preserve"> are context dependent on belowground resource availability.</w:t>
      </w:r>
    </w:p>
    <w:p w14:paraId="22421628" w14:textId="77777777" w:rsidR="00C5316B" w:rsidRDefault="00C5316B" w:rsidP="00C5316B">
      <w:pPr>
        <w:spacing w:line="360" w:lineRule="auto"/>
        <w:rPr>
          <w:bCs/>
        </w:rPr>
      </w:pPr>
    </w:p>
    <w:p w14:paraId="25411A87" w14:textId="1AC1A30E" w:rsidR="00C5316B" w:rsidRPr="00C5316B" w:rsidRDefault="00C5316B" w:rsidP="00C5316B">
      <w:pPr>
        <w:spacing w:line="360" w:lineRule="auto"/>
        <w:rPr>
          <w:bCs/>
          <w:i/>
          <w:iCs/>
        </w:rPr>
      </w:pPr>
      <w:r>
        <w:rPr>
          <w:bCs/>
          <w:i/>
          <w:iCs/>
        </w:rPr>
        <w:t>Inoculation modifies effects of fertilization on leaf and whole-plant traits</w:t>
      </w:r>
    </w:p>
    <w:p w14:paraId="57369A75" w14:textId="04A4082B" w:rsidR="00C5316B" w:rsidRPr="00D7723F" w:rsidRDefault="00CF38BE" w:rsidP="00C5316B">
      <w:pPr>
        <w:spacing w:line="360" w:lineRule="auto"/>
        <w:rPr>
          <w:bCs/>
        </w:rPr>
      </w:pPr>
      <w:r>
        <w:rPr>
          <w:bCs/>
        </w:rPr>
        <w:t>While the intent of this experiment was to reconcile effects of nitrogen supply and demand on plant responses to elevated CO</w:t>
      </w:r>
      <w:r>
        <w:rPr>
          <w:bCs/>
          <w:vertAlign w:val="subscript"/>
        </w:rPr>
        <w:t>2</w:t>
      </w:r>
      <w:r>
        <w:rPr>
          <w:bCs/>
        </w:rPr>
        <w:t xml:space="preserve">, the </w:t>
      </w:r>
      <w:r w:rsidR="00E17E57">
        <w:rPr>
          <w:bCs/>
        </w:rPr>
        <w:t xml:space="preserve">full-factorial </w:t>
      </w:r>
      <w:r>
        <w:rPr>
          <w:bCs/>
        </w:rPr>
        <w:t xml:space="preserve">experimental </w:t>
      </w:r>
      <w:r w:rsidR="00E17E57">
        <w:rPr>
          <w:bCs/>
        </w:rPr>
        <w:t>design allows us to also</w:t>
      </w:r>
      <w:r>
        <w:rPr>
          <w:bCs/>
        </w:rPr>
        <w:t xml:space="preserve"> investigate effects of nitrogen acquisition strategy across a broad fertilization gradient. </w:t>
      </w:r>
      <w:r w:rsidR="00C5316B">
        <w:rPr>
          <w:bCs/>
        </w:rPr>
        <w:t xml:space="preserve">At the leaf-level, positive effects of increasing fertilization on </w:t>
      </w:r>
      <w:r w:rsidR="00C5316B">
        <w:rPr>
          <w:bCs/>
          <w:i/>
          <w:iCs/>
        </w:rPr>
        <w:t>V</w:t>
      </w:r>
      <w:r w:rsidR="00C5316B">
        <w:rPr>
          <w:bCs/>
          <w:vertAlign w:val="subscript"/>
        </w:rPr>
        <w:t>cmax25</w:t>
      </w:r>
      <w:r w:rsidR="00C5316B">
        <w:rPr>
          <w:bCs/>
        </w:rPr>
        <w:t xml:space="preserve"> and </w:t>
      </w:r>
      <w:r w:rsidR="00C5316B">
        <w:rPr>
          <w:bCs/>
          <w:i/>
          <w:iCs/>
        </w:rPr>
        <w:t>J</w:t>
      </w:r>
      <w:r w:rsidR="00C5316B">
        <w:rPr>
          <w:bCs/>
          <w:vertAlign w:val="subscript"/>
        </w:rPr>
        <w:t>max25</w:t>
      </w:r>
      <w:r w:rsidR="00C5316B">
        <w:rPr>
          <w:bCs/>
        </w:rPr>
        <w:t xml:space="preserve"> were only observed in</w:t>
      </w:r>
      <w:r w:rsidR="00D7723F">
        <w:rPr>
          <w:bCs/>
        </w:rPr>
        <w:t xml:space="preserve"> uninoculated plants, as there was no effect of fertilization in inoculated plants. We found similar responses at the whole-plant level, where total leaf area and total biomass responses to increasing fertilization were stronger in uninoculated plants than inoculated plants. These patterns were associated with stronger reductions in carbon costs to acquire nitrogen in uninoculated plants</w:t>
      </w:r>
    </w:p>
    <w:p w14:paraId="2746A07C" w14:textId="77777777" w:rsidR="00C5316B" w:rsidRDefault="00C5316B" w:rsidP="00C5316B">
      <w:pPr>
        <w:spacing w:line="360" w:lineRule="auto"/>
        <w:rPr>
          <w:bCs/>
        </w:rPr>
      </w:pPr>
    </w:p>
    <w:p w14:paraId="37618351" w14:textId="77777777" w:rsidR="00C5316B" w:rsidRDefault="00C5316B" w:rsidP="00C5316B">
      <w:pPr>
        <w:spacing w:line="360" w:lineRule="auto"/>
        <w:rPr>
          <w:bCs/>
        </w:rPr>
      </w:pPr>
    </w:p>
    <w:p w14:paraId="3EA31872" w14:textId="77777777" w:rsidR="00C5316B" w:rsidRDefault="00C5316B" w:rsidP="00C5316B">
      <w:pPr>
        <w:spacing w:line="360" w:lineRule="auto"/>
        <w:rPr>
          <w:bCs/>
        </w:rPr>
      </w:pPr>
    </w:p>
    <w:p w14:paraId="426349F8" w14:textId="66CF6D5B" w:rsidR="00E17E57" w:rsidRDefault="00E17E57" w:rsidP="00C5316B">
      <w:pPr>
        <w:spacing w:line="360" w:lineRule="auto"/>
        <w:rPr>
          <w:bCs/>
        </w:rPr>
      </w:pPr>
      <w:r>
        <w:rPr>
          <w:bCs/>
        </w:rPr>
        <w:lastRenderedPageBreak/>
        <w:t>All measured traits exhibited strong interactions between fertilization and inoculation treatments, demonstrating that uninoculated plants consistently exhibited stronger responses to fertilization than inoculated plants. This pattern was likely driven by a stronger reduction in carbon costs to acquire nitrogen in uninoculated pots that were restricted to nitrogen acquisition through direct uptake pathways, which allowed uninoculated pots to maximize nitrogen uptake efficiency with increasing fertilization more strongly than pots that were able to access less finite atmospheric nitrogen pools.</w:t>
      </w:r>
    </w:p>
    <w:p w14:paraId="4208C7B6" w14:textId="12C3B345" w:rsidR="00E17E57" w:rsidRDefault="00E17E57" w:rsidP="00E17E57">
      <w:pPr>
        <w:spacing w:line="360" w:lineRule="auto"/>
        <w:ind w:firstLine="720"/>
        <w:rPr>
          <w:bCs/>
        </w:rPr>
      </w:pPr>
      <w:r>
        <w:rPr>
          <w:bCs/>
        </w:rPr>
        <w:t>Reduc</w:t>
      </w:r>
      <w:r w:rsidR="009129C7">
        <w:rPr>
          <w:bCs/>
        </w:rPr>
        <w:t>ed effects of fertilization o</w:t>
      </w:r>
      <w:r>
        <w:rPr>
          <w:bCs/>
        </w:rPr>
        <w:t>n</w:t>
      </w:r>
      <w:r w:rsidR="009129C7">
        <w:rPr>
          <w:bCs/>
        </w:rPr>
        <w:t xml:space="preserve"> leaf and whole-plant traits</w:t>
      </w:r>
      <w:r>
        <w:rPr>
          <w:bCs/>
        </w:rPr>
        <w:t xml:space="preserve"> in inoculated pots corresponded with strong declines in root nodulation and plant investments in root nodulation. As acquiring nitrogen via symbiotic nitrogen fixation tends to be energetically and structurally expensive </w:t>
      </w:r>
      <w:r>
        <w:rPr>
          <w:bCs/>
        </w:rPr>
        <w:fldChar w:fldCharType="begin" w:fldLock="1"/>
      </w:r>
      <w:r>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Pr>
          <w:bCs/>
        </w:rPr>
        <w:fldChar w:fldCharType="separate"/>
      </w:r>
      <w:r w:rsidRPr="00C75827">
        <w:rPr>
          <w:bCs/>
          <w:noProof/>
        </w:rPr>
        <w:t xml:space="preserve">(Gutschick, 1981; Allen </w:t>
      </w:r>
      <w:r w:rsidRPr="00C75827">
        <w:rPr>
          <w:bCs/>
          <w:i/>
          <w:noProof/>
        </w:rPr>
        <w:t>et al.</w:t>
      </w:r>
      <w:r w:rsidRPr="00C75827">
        <w:rPr>
          <w:bCs/>
          <w:noProof/>
        </w:rPr>
        <w:t>, 2020)</w:t>
      </w:r>
      <w:r>
        <w:rPr>
          <w:bCs/>
        </w:rPr>
        <w:fldChar w:fldCharType="end"/>
      </w:r>
      <w:r>
        <w:rPr>
          <w:bCs/>
        </w:rPr>
        <w:t xml:space="preserve">, reduced investment in root nodules with increasing fertilization was likely indicative of a shift in the dominant mode of nitrogen acquisition toward direct uptake as </w:t>
      </w:r>
      <w:r w:rsidR="002D7891">
        <w:rPr>
          <w:bCs/>
        </w:rPr>
        <w:t xml:space="preserve">carbon costs to </w:t>
      </w:r>
      <w:r>
        <w:rPr>
          <w:bCs/>
        </w:rPr>
        <w:t>acquir</w:t>
      </w:r>
      <w:r w:rsidR="002D7891">
        <w:rPr>
          <w:bCs/>
        </w:rPr>
        <w:t>e</w:t>
      </w:r>
      <w:r>
        <w:rPr>
          <w:bCs/>
        </w:rPr>
        <w:t xml:space="preserve"> nitrogen through direct uptake became increasingly less expensive with increasing fertilization. These responses are consistent with findings from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Pr>
          <w:bCs/>
        </w:rPr>
        <w:fldChar w:fldCharType="separate"/>
      </w:r>
      <w:r w:rsidRPr="003866F7">
        <w:rPr>
          <w:bCs/>
          <w:noProof/>
        </w:rPr>
        <w:t xml:space="preserve">Perkowski </w:t>
      </w:r>
      <w:r w:rsidRPr="00DB1DDA">
        <w:rPr>
          <w:bCs/>
          <w:i/>
          <w:iCs/>
          <w:noProof/>
        </w:rPr>
        <w:t>et al.</w:t>
      </w:r>
      <w:r>
        <w:rPr>
          <w:bCs/>
          <w:noProof/>
        </w:rPr>
        <w:t xml:space="preserve"> (</w:t>
      </w:r>
      <w:r w:rsidRPr="003866F7">
        <w:rPr>
          <w:bCs/>
          <w:noProof/>
        </w:rPr>
        <w:t>2021)</w:t>
      </w:r>
      <w:r>
        <w:rPr>
          <w:bCs/>
        </w:rPr>
        <w:fldChar w:fldCharType="end"/>
      </w:r>
      <w:r>
        <w:rPr>
          <w:bCs/>
        </w:rPr>
        <w:t xml:space="preserve">, who found similar reductions in root nodulation with increasing fertilization and that the negative effect of increasing fertilization on carbon costs to acquire nitrogen were less responsive in </w:t>
      </w:r>
      <w:r>
        <w:rPr>
          <w:bCs/>
          <w:i/>
          <w:iCs/>
        </w:rPr>
        <w:t>G. max</w:t>
      </w:r>
      <w:r>
        <w:rPr>
          <w:bCs/>
        </w:rPr>
        <w:t xml:space="preserve"> than a species not capable of acquiring nitrogen through symbiotic nitrogen fixation (</w:t>
      </w:r>
      <w:r>
        <w:rPr>
          <w:bCs/>
          <w:i/>
          <w:iCs/>
        </w:rPr>
        <w:t>Gossypium hirsutum</w:t>
      </w:r>
      <w:r>
        <w:rPr>
          <w:bCs/>
        </w:rPr>
        <w:t xml:space="preserve">). Perkowski </w:t>
      </w:r>
      <w:r w:rsidRPr="00C75827">
        <w:rPr>
          <w:bCs/>
          <w:i/>
          <w:iCs/>
        </w:rPr>
        <w:t>et al</w:t>
      </w:r>
      <w:r>
        <w:rPr>
          <w:bCs/>
        </w:rPr>
        <w:t>. (2021) were cautious in assigning causality to these differences, as the two species differed in life history traits (</w:t>
      </w:r>
      <w:r>
        <w:rPr>
          <w:bCs/>
          <w:i/>
          <w:iCs/>
        </w:rPr>
        <w:t xml:space="preserve">G. max </w:t>
      </w:r>
      <w:r>
        <w:rPr>
          <w:bCs/>
        </w:rPr>
        <w:t xml:space="preserve">is an herbaceous annual while </w:t>
      </w:r>
      <w:r>
        <w:rPr>
          <w:bCs/>
          <w:i/>
          <w:iCs/>
        </w:rPr>
        <w:t>G. hirsutum</w:t>
      </w:r>
      <w:r>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 Additionally, results from this experiment suggest that differences in </w:t>
      </w:r>
      <w:r w:rsidR="002D7891">
        <w:rPr>
          <w:bCs/>
        </w:rPr>
        <w:t xml:space="preserve">carbon </w:t>
      </w:r>
      <w:r>
        <w:rPr>
          <w:bCs/>
        </w:rPr>
        <w:t>costs to acquire nitrogen across acquisition strategies scales to differentially impact leaf and whole-plant responses to nitrogen fertilization.</w:t>
      </w:r>
    </w:p>
    <w:p w14:paraId="3180CBBD" w14:textId="77777777"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33BDE0CB" w:rsidR="001041A7" w:rsidRPr="00D83996" w:rsidRDefault="001041A7" w:rsidP="001041A7">
      <w:pPr>
        <w:spacing w:line="360" w:lineRule="auto"/>
        <w:rPr>
          <w:bCs/>
        </w:rPr>
      </w:pPr>
      <w:r>
        <w:rPr>
          <w:bCs/>
        </w:rPr>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w:t>
      </w:r>
      <w:r>
        <w:rPr>
          <w:bCs/>
        </w:rPr>
        <w:lastRenderedPageBreak/>
        <w:t xml:space="preserve">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D8399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photosynthesis","type":"article-journal","volume":"74"},"uris":["http://www.mendeley.com/documents/?uuid=84f9e119-629b-4d40-ad7f-87f747ce2e46"]}],"mendeley":{"formattedCitation":"(Luo &lt;i&gt;et al.&lt;/i&gt;, 2021; Dong &lt;i&gt;et al.&lt;/i&gt;, 2022; Waring &lt;i&gt;et al.&lt;/i&gt;, 2023)","plainTextFormattedCitation":"(Luo et al., 2021; Dong et al., 2022; Waring et al., 2023)","previouslyFormattedCitation":"(Luo &lt;i&gt;et al.&lt;/i&gt;, 2021; Dong &lt;i&gt;et al.&lt;/i&gt;, 2022; Waring &lt;i&gt;et al.&lt;/i&gt;, 2023)"},"properties":{"noteIndex":0},"schema":"https://github.com/citation-style-language/schema/raw/master/csl-citation.json"}</w:instrText>
      </w:r>
      <w:r>
        <w:rPr>
          <w:bCs/>
        </w:rPr>
        <w:fldChar w:fldCharType="separate"/>
      </w:r>
      <w:r w:rsidRPr="001041A7">
        <w:rPr>
          <w:bCs/>
          <w:noProof/>
        </w:rPr>
        <w:t xml:space="preserve">(Luo </w:t>
      </w:r>
      <w:r w:rsidRPr="001041A7">
        <w:rPr>
          <w:bCs/>
          <w:i/>
          <w:noProof/>
        </w:rPr>
        <w:t>et al.</w:t>
      </w:r>
      <w:r w:rsidRPr="001041A7">
        <w:rPr>
          <w:bCs/>
          <w:noProof/>
        </w:rPr>
        <w:t xml:space="preserve">, 2021; Dong </w:t>
      </w:r>
      <w:r w:rsidRPr="001041A7">
        <w:rPr>
          <w:bCs/>
          <w:i/>
          <w:noProof/>
        </w:rPr>
        <w:t>et al.</w:t>
      </w:r>
      <w:r w:rsidRPr="001041A7">
        <w:rPr>
          <w:bCs/>
          <w:noProof/>
        </w:rPr>
        <w:t xml:space="preserve">, 2022; Waring </w:t>
      </w:r>
      <w:r w:rsidRPr="001041A7">
        <w:rPr>
          <w:bCs/>
          <w:i/>
          <w:noProof/>
        </w:rPr>
        <w:t>et al.</w:t>
      </w:r>
      <w:r w:rsidRPr="001041A7">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 xml:space="preserve">Additionally, positive effects of fertilization on </w:t>
      </w:r>
      <w:r w:rsidR="003609D0">
        <w:rPr>
          <w:bCs/>
          <w:i/>
          <w:iCs/>
        </w:rPr>
        <w:t>N</w:t>
      </w:r>
      <w:r w:rsidR="003609D0">
        <w:rPr>
          <w:bCs/>
          <w:vertAlign w:val="subscript"/>
        </w:rPr>
        <w:t>area</w:t>
      </w:r>
      <w:r w:rsidR="003609D0">
        <w:rPr>
          <w:bCs/>
        </w:rPr>
        <w:t xml:space="preserve"> and indices of photosynthetic capacity were only apparent in uninoculated plants, as there was no effect of increasing 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Positive effects of increasing 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were also markedly weaker in inoculated plants compared to uninoculated plants. These patterns indicate that constant leaf nitrogen-photosynthesis relationships are not ubiquitous, may only apply in environments where nitrogen is limiting, and will shift in response to increasing atmospheric CO</w:t>
      </w:r>
      <w:r w:rsidR="003609D0">
        <w:rPr>
          <w:bCs/>
          <w:vertAlign w:val="subscript"/>
        </w:rPr>
        <w:t>2</w:t>
      </w:r>
      <w:r w:rsidR="003609D0">
        <w:rPr>
          <w:bCs/>
        </w:rPr>
        <w:t xml:space="preserve"> concentrations. Thus, terrestrial biosphere models that parameterize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may risk overestimating photosynthetic capacity when simulating carbon and energy fluxes under future novel growth environments.</w:t>
      </w:r>
    </w:p>
    <w:p w14:paraId="7BBD18D1" w14:textId="0EF6C99A" w:rsidR="0095073C" w:rsidRPr="0095073C" w:rsidRDefault="001041A7" w:rsidP="003609D0">
      <w:pPr>
        <w:spacing w:line="360" w:lineRule="auto"/>
        <w:ind w:firstLine="720"/>
        <w:rPr>
          <w:bCs/>
        </w:rPr>
      </w:pPr>
      <w:r>
        <w:rPr>
          <w:bCs/>
        </w:rPr>
        <w:t xml:space="preserve">Our results demonstrate that optimal resource allocation to photosynthetic capacity defines leaf responses to </w:t>
      </w:r>
      <w:r>
        <w:t>elevated CO</w:t>
      </w:r>
      <w:r>
        <w:rPr>
          <w:vertAlign w:val="subscript"/>
        </w:rPr>
        <w:t>2</w:t>
      </w:r>
      <w:r>
        <w:rPr>
          <w:bCs/>
        </w:rPr>
        <w:t>, and that these responses are independent of fertilization</w:t>
      </w:r>
      <w:r w:rsidR="00D607CC">
        <w:rPr>
          <w:bCs/>
        </w:rPr>
        <w:t xml:space="preserve"> </w:t>
      </w:r>
      <w:r w:rsidR="009129C7">
        <w:rPr>
          <w:bCs/>
        </w:rPr>
        <w:t>and inoculation</w:t>
      </w:r>
      <w:r>
        <w:rPr>
          <w:bCs/>
        </w:rPr>
        <w:t>. Current approaches for simulating photosynthetic responses to CO</w:t>
      </w:r>
      <w:r>
        <w:rPr>
          <w:bCs/>
          <w:vertAlign w:val="subscript"/>
        </w:rPr>
        <w:t>2</w:t>
      </w:r>
      <w:r>
        <w:rPr>
          <w:bCs/>
        </w:rPr>
        <w:t xml:space="preserve"> invoke patterns expected from </w:t>
      </w:r>
      <w:r w:rsidR="00D83996">
        <w:rPr>
          <w:bCs/>
        </w:rPr>
        <w:t>the supply-driven</w:t>
      </w:r>
      <w:r>
        <w:rPr>
          <w:bCs/>
        </w:rPr>
        <w:t xml:space="preserve"> </w:t>
      </w:r>
      <w:r w:rsidRPr="00FE014F">
        <w:rPr>
          <w:bCs/>
        </w:rPr>
        <w:t>n</w:t>
      </w:r>
      <w:r>
        <w:rPr>
          <w:bCs/>
        </w:rPr>
        <w:t>itrogen limitation</w:t>
      </w:r>
      <w:r w:rsidR="00D83996">
        <w:rPr>
          <w:bCs/>
        </w:rPr>
        <w:t xml:space="preserve"> hypothesis</w:t>
      </w:r>
      <w:r>
        <w:rPr>
          <w:bCs/>
        </w:rPr>
        <w:t>, where</w:t>
      </w:r>
      <w:r w:rsidR="000019E6">
        <w:rPr>
          <w:bCs/>
        </w:rPr>
        <w:t xml:space="preserve"> leaf nitrogen content </w:t>
      </w:r>
      <w:r>
        <w:rPr>
          <w:bCs/>
        </w:rPr>
        <w:t xml:space="preserve">and photosynthetic capacity responses to </w:t>
      </w:r>
      <w:r>
        <w:t>elevated CO</w:t>
      </w:r>
      <w:r>
        <w:rPr>
          <w:vertAlign w:val="subscript"/>
        </w:rPr>
        <w:t>2</w:t>
      </w:r>
      <w:r w:rsidRPr="00890610">
        <w:t xml:space="preserve"> </w:t>
      </w:r>
      <w:r>
        <w:rPr>
          <w:bCs/>
        </w:rPr>
        <w:t xml:space="preserve">are modeled as a function of </w:t>
      </w:r>
      <w:r w:rsidR="00D83996">
        <w:rPr>
          <w:bCs/>
        </w:rPr>
        <w:t xml:space="preserve">progressive declines in </w:t>
      </w:r>
      <w:r>
        <w:rPr>
          <w:bCs/>
        </w:rPr>
        <w:t xml:space="preserve">nitrogen availability. Our results contradict this framework, suggesting that the leaf response is </w:t>
      </w:r>
      <w:r w:rsidR="003609D0">
        <w:rPr>
          <w:bCs/>
        </w:rPr>
        <w:t>driven by optimal nitrogen investment to satisfy leaf nitrogen demand to build and maintain photosynthetic machinery</w:t>
      </w:r>
      <w:r>
        <w:rPr>
          <w:bCs/>
        </w:rPr>
        <w:t>. Optimality models that leverage principles from optimal coordination and photosynthetic least-cost theories</w:t>
      </w:r>
      <w:r w:rsidR="00D83996">
        <w:rPr>
          <w:bCs/>
        </w:rPr>
        <w:t xml:space="preserve"> </w:t>
      </w:r>
      <w:r w:rsidR="00D83996">
        <w:rPr>
          <w:bCs/>
        </w:rPr>
        <w:fldChar w:fldCharType="begin" w:fldLock="1"/>
      </w:r>
      <w:r w:rsidR="00D875B0">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D875B0" w:rsidRPr="00D875B0">
        <w:rPr>
          <w:bCs/>
          <w:noProof/>
        </w:rPr>
        <w:t xml:space="preserve">(Wang </w:t>
      </w:r>
      <w:r w:rsidR="00D875B0" w:rsidRPr="00D875B0">
        <w:rPr>
          <w:bCs/>
          <w:i/>
          <w:noProof/>
        </w:rPr>
        <w:t>et al.</w:t>
      </w:r>
      <w:r w:rsidR="00D875B0" w:rsidRPr="00D875B0">
        <w:rPr>
          <w:bCs/>
          <w:noProof/>
        </w:rPr>
        <w:t xml:space="preserve">, 2017; Stocker </w:t>
      </w:r>
      <w:r w:rsidR="00D875B0" w:rsidRPr="00D875B0">
        <w:rPr>
          <w:bCs/>
          <w:i/>
          <w:noProof/>
        </w:rPr>
        <w:t>et al.</w:t>
      </w:r>
      <w:r w:rsidR="00D875B0" w:rsidRPr="00D875B0">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D83996">
        <w:rPr>
          <w:bCs/>
        </w:rPr>
        <w:t xml:space="preserve"> </w:t>
      </w:r>
      <w:r w:rsidR="00D83996">
        <w:rPr>
          <w:bCs/>
        </w:rPr>
        <w:fldChar w:fldCharType="begin" w:fldLock="1"/>
      </w:r>
      <w:r w:rsidR="00EF5DBE">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D83996">
        <w:rPr>
          <w:bCs/>
        </w:rPr>
        <w:fldChar w:fldCharType="separate"/>
      </w:r>
      <w:r w:rsidR="00D83996" w:rsidRPr="00D83996">
        <w:rPr>
          <w:bCs/>
          <w:noProof/>
        </w:rPr>
        <w:t>(Smith &amp; Keenan, 2020)</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2C54CC39" w:rsidR="00B862FE" w:rsidRDefault="00A24228" w:rsidP="00A333A1">
      <w:pPr>
        <w:spacing w:line="360" w:lineRule="auto"/>
        <w:rPr>
          <w:bCs/>
        </w:rPr>
      </w:pPr>
      <w:r>
        <w:rPr>
          <w:bCs/>
        </w:rPr>
        <w:lastRenderedPageBreak/>
        <w:t xml:space="preserve">We conducted a growth chamber experiment where </w:t>
      </w:r>
      <w:r>
        <w:rPr>
          <w:bCs/>
          <w:i/>
          <w:iCs/>
        </w:rPr>
        <w:t>G. max</w:t>
      </w:r>
      <w:r>
        <w:rPr>
          <w:bCs/>
        </w:rPr>
        <w:t xml:space="preserve"> seedlings were grown under</w:t>
      </w:r>
      <w:r w:rsidR="00B862FE">
        <w:rPr>
          <w:bCs/>
        </w:rPr>
        <w:t xml:space="preserve"> full-factorial combinations of</w:t>
      </w:r>
      <w:r>
        <w:rPr>
          <w:bCs/>
        </w:rPr>
        <w:t xml:space="preserve"> two CO</w:t>
      </w:r>
      <w:r>
        <w:rPr>
          <w:bCs/>
          <w:vertAlign w:val="subscript"/>
        </w:rPr>
        <w:t>2</w:t>
      </w:r>
      <w:r>
        <w:rPr>
          <w:bCs/>
        </w:rPr>
        <w:t xml:space="preserve"> concentrations, two inoculation treatments, and nine fertilization </w:t>
      </w:r>
      <w:r w:rsidR="00B862FE">
        <w:rPr>
          <w:bCs/>
        </w:rPr>
        <w:t>treatments</w:t>
      </w:r>
      <w:r>
        <w:rPr>
          <w:bCs/>
        </w:rPr>
        <w:t xml:space="preserve"> to assess the role of nitrogen supply and demand on leaf and whole-plant responses to elevated CO</w:t>
      </w:r>
      <w:r>
        <w:rPr>
          <w:bCs/>
          <w:vertAlign w:val="subscript"/>
        </w:rPr>
        <w:t>2</w:t>
      </w:r>
      <w:r>
        <w:rPr>
          <w:bCs/>
        </w:rPr>
        <w:t xml:space="preserve">. </w:t>
      </w:r>
      <w:r w:rsidR="00A333A1">
        <w:rPr>
          <w:bCs/>
        </w:rPr>
        <w:t>Our results indicate that nitrogen supply and demand each explained plant responses to elevated CO</w:t>
      </w:r>
      <w:r w:rsidR="00A333A1">
        <w:rPr>
          <w:bCs/>
          <w:vertAlign w:val="subscript"/>
        </w:rPr>
        <w:t>2</w:t>
      </w:r>
      <w:r w:rsidR="00A333A1">
        <w:rPr>
          <w:bCs/>
        </w:rPr>
        <w:t>, though operated at different scales. Supporting the demand-driven optimality hypothesis, leaf photosynthetic responses to elevated CO</w:t>
      </w:r>
      <w:r w:rsidR="00A333A1">
        <w:rPr>
          <w:bCs/>
          <w:vertAlign w:val="subscript"/>
        </w:rPr>
        <w:t>2</w:t>
      </w:r>
      <w:r w:rsidR="00A333A1">
        <w:rPr>
          <w:bCs/>
        </w:rPr>
        <w:t xml:space="preserve"> were independent of nitrogen supply and ability to associate with symbiotic nitrogen-fixing bacteria and were instead driven by leaf nitrogen demand to build and maintain photosynthetic enzymes such that net photosynthesis rates approached optimal coordination. Supporting the demand-driven optimality hypothesis and the supply-driven nitrogen limitation hypothesis, whole-plant responses to elevated CO</w:t>
      </w:r>
      <w:r w:rsidR="00A333A1">
        <w:rPr>
          <w:bCs/>
          <w:vertAlign w:val="subscript"/>
        </w:rPr>
        <w:t>2</w:t>
      </w:r>
      <w:r w:rsidR="00A333A1">
        <w:rPr>
          <w:bCs/>
        </w:rPr>
        <w:t xml:space="preserve"> were enhanced with increasing fertilization due to increased plant nitrogen uptake efficiency coupled with possible cascading effects of nitrogen-savings at the leaf level that maximized the magnitude of nitrogen allocated to whole-plant growth. Our findings suggest that plants grown under elevated CO</w:t>
      </w:r>
      <w:r w:rsidR="00A333A1">
        <w:rPr>
          <w:bCs/>
          <w:vertAlign w:val="subscript"/>
        </w:rPr>
        <w:t>2</w:t>
      </w:r>
      <w:r w:rsidR="00A333A1">
        <w:rPr>
          <w:bCs/>
        </w:rPr>
        <w:t xml:space="preserve"> responded to increased nitrogen supply by increasing the number of optimally coordinated leaves, and that the downregulation in photosynthetic capacity under elevated CO</w:t>
      </w:r>
      <w:r w:rsidR="00A333A1">
        <w:rPr>
          <w:bCs/>
          <w:vertAlign w:val="subscript"/>
        </w:rPr>
        <w:t>2</w:t>
      </w:r>
      <w:r w:rsidR="00A333A1">
        <w:rPr>
          <w:bCs/>
        </w:rPr>
        <w:t xml:space="preserve"> is not a direct response to changes in nitrogen supply as has been previously implied. </w:t>
      </w:r>
      <w:r w:rsidR="00B862FE">
        <w:rPr>
          <w:bCs/>
        </w:rPr>
        <w:t xml:space="preserve">The differential role of nitrogen </w:t>
      </w:r>
      <w:r w:rsidR="00A333A1">
        <w:rPr>
          <w:bCs/>
        </w:rPr>
        <w:t>supply</w:t>
      </w:r>
      <w:r w:rsidR="00B862FE">
        <w:rPr>
          <w:bCs/>
        </w:rPr>
        <w:t xml:space="preserve"> on leaf and whole-plant responses to </w:t>
      </w:r>
      <w:r w:rsidR="00B862FE">
        <w:t>elevated CO</w:t>
      </w:r>
      <w:r w:rsidR="00B862FE">
        <w:rPr>
          <w:vertAlign w:val="subscript"/>
        </w:rPr>
        <w:t>2</w:t>
      </w:r>
      <w:r w:rsidR="00B862FE">
        <w:rPr>
          <w:bCs/>
        </w:rPr>
        <w:t xml:space="preserve"> suggest</w:t>
      </w:r>
      <w:r w:rsidR="00A333A1">
        <w:rPr>
          <w:bCs/>
        </w:rPr>
        <w:t>s</w:t>
      </w:r>
      <w:r w:rsidR="00B862FE">
        <w:rPr>
          <w:bCs/>
        </w:rPr>
        <w:t xml:space="preserve"> that terrestrial biosphere models may improve the simulation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4344C4CF" w14:textId="0E59003E" w:rsidR="005C2C60" w:rsidRDefault="005C2C60" w:rsidP="005C2C60">
      <w:pPr>
        <w:spacing w:line="360" w:lineRule="auto"/>
        <w:rPr>
          <w:color w:val="000000" w:themeColor="text1"/>
          <w:lang w:val="en-GB"/>
        </w:rPr>
      </w:pPr>
      <w:r w:rsidRPr="003D0D91">
        <w:rPr>
          <w:color w:val="000000" w:themeColor="text1"/>
          <w:lang w:val="en-GB"/>
        </w:rPr>
        <w:t xml:space="preserve">This research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additional support through from a Texas Tech University Doctoral Dissertation Completion Fellowship and a Botanical Society of America Graduate Student Research Award. This work was also supported by the US National Science Foundation (</w:t>
      </w:r>
      <w:r w:rsidRPr="003D0D91">
        <w:rPr>
          <w:color w:val="000000" w:themeColor="text1"/>
          <w:lang w:val="en-GB"/>
        </w:rPr>
        <w:t>DEB-2045968</w:t>
      </w:r>
      <w:r>
        <w:rPr>
          <w:color w:val="000000" w:themeColor="text1"/>
          <w:lang w:val="en-GB"/>
        </w:rPr>
        <w:t xml:space="preserve"> and DEB-2217353).</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F8FAB7C" w14:textId="39C47BBA" w:rsidR="00DB6DDF" w:rsidRPr="00DB6DDF" w:rsidRDefault="007A3065" w:rsidP="00DB6DDF">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DB6DDF" w:rsidRPr="00DB6DDF">
        <w:rPr>
          <w:b/>
          <w:bCs/>
          <w:noProof/>
        </w:rPr>
        <w:t>Adams MA, Turnbull TL, Sprent JI, Buchmann N</w:t>
      </w:r>
      <w:r w:rsidR="00DB6DDF" w:rsidRPr="00DB6DDF">
        <w:rPr>
          <w:noProof/>
        </w:rPr>
        <w:t xml:space="preserve">. </w:t>
      </w:r>
      <w:r w:rsidR="00DB6DDF" w:rsidRPr="00DB6DDF">
        <w:rPr>
          <w:b/>
          <w:bCs/>
          <w:noProof/>
        </w:rPr>
        <w:t>2016</w:t>
      </w:r>
      <w:r w:rsidR="00DB6DDF" w:rsidRPr="00DB6DDF">
        <w:rPr>
          <w:noProof/>
        </w:rPr>
        <w:t xml:space="preserve">. Legumes are different: Leaf nitrogen, photosynthesis, and water use efficiency. </w:t>
      </w:r>
      <w:r w:rsidR="00DB6DDF" w:rsidRPr="00DB6DDF">
        <w:rPr>
          <w:i/>
          <w:iCs/>
          <w:noProof/>
        </w:rPr>
        <w:t>Proceedings of the National Academy of Sciences of the United States of America</w:t>
      </w:r>
      <w:r w:rsidR="00DB6DDF" w:rsidRPr="00DB6DDF">
        <w:rPr>
          <w:noProof/>
        </w:rPr>
        <w:t xml:space="preserve"> </w:t>
      </w:r>
      <w:r w:rsidR="00DB6DDF" w:rsidRPr="00DB6DDF">
        <w:rPr>
          <w:b/>
          <w:bCs/>
          <w:noProof/>
        </w:rPr>
        <w:t>113</w:t>
      </w:r>
      <w:r w:rsidR="00DB6DDF" w:rsidRPr="00DB6DDF">
        <w:rPr>
          <w:noProof/>
        </w:rPr>
        <w:t>: 4098–4103.</w:t>
      </w:r>
    </w:p>
    <w:p w14:paraId="35B28678"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Ainsworth EA, Davey PA, Bernacchi CJ, Dermody OC, Heaton EA, Moore DJ, Morgan PB, Naidu SL, Ra HSY, Zhu XG, </w:t>
      </w:r>
      <w:r w:rsidRPr="00DB6DDF">
        <w:rPr>
          <w:b/>
          <w:bCs/>
          <w:i/>
          <w:iCs/>
          <w:noProof/>
        </w:rPr>
        <w:t>et al.</w:t>
      </w:r>
      <w:r w:rsidRPr="00DB6DDF">
        <w:rPr>
          <w:noProof/>
        </w:rPr>
        <w:t xml:space="preserve"> </w:t>
      </w:r>
      <w:r w:rsidRPr="00DB6DDF">
        <w:rPr>
          <w:b/>
          <w:bCs/>
          <w:noProof/>
        </w:rPr>
        <w:t>2002</w:t>
      </w:r>
      <w:r w:rsidRPr="00DB6DDF">
        <w:rPr>
          <w:noProof/>
        </w:rPr>
        <w:t>. A meta-analysis of elevated [CO</w:t>
      </w:r>
      <w:r w:rsidRPr="00DB6DDF">
        <w:rPr>
          <w:noProof/>
          <w:vertAlign w:val="subscript"/>
        </w:rPr>
        <w:t>2</w:t>
      </w:r>
      <w:r w:rsidRPr="00DB6DDF">
        <w:rPr>
          <w:noProof/>
        </w:rPr>
        <w:t>] effects on soybean (</w:t>
      </w:r>
      <w:r w:rsidRPr="00DB6DDF">
        <w:rPr>
          <w:i/>
          <w:iCs/>
          <w:noProof/>
        </w:rPr>
        <w:t>Glycine max</w:t>
      </w:r>
      <w:r w:rsidRPr="00DB6DDF">
        <w:rPr>
          <w:noProof/>
        </w:rPr>
        <w:t xml:space="preserve">) physiology, growth and yield. </w:t>
      </w:r>
      <w:r w:rsidRPr="00DB6DDF">
        <w:rPr>
          <w:i/>
          <w:iCs/>
          <w:noProof/>
        </w:rPr>
        <w:t>Global Change Biology</w:t>
      </w:r>
      <w:r w:rsidRPr="00DB6DDF">
        <w:rPr>
          <w:noProof/>
        </w:rPr>
        <w:t xml:space="preserve"> </w:t>
      </w:r>
      <w:r w:rsidRPr="00DB6DDF">
        <w:rPr>
          <w:b/>
          <w:bCs/>
          <w:noProof/>
        </w:rPr>
        <w:t>8</w:t>
      </w:r>
      <w:r w:rsidRPr="00DB6DDF">
        <w:rPr>
          <w:noProof/>
        </w:rPr>
        <w:t>: 695–709.</w:t>
      </w:r>
    </w:p>
    <w:p w14:paraId="1CDD7BF1" w14:textId="77777777" w:rsidR="00DB6DDF" w:rsidRPr="00DB6DDF" w:rsidRDefault="00DB6DDF" w:rsidP="00DB6DDF">
      <w:pPr>
        <w:widowControl w:val="0"/>
        <w:autoSpaceDE w:val="0"/>
        <w:autoSpaceDN w:val="0"/>
        <w:adjustRightInd w:val="0"/>
        <w:spacing w:line="360" w:lineRule="auto"/>
        <w:rPr>
          <w:noProof/>
        </w:rPr>
      </w:pPr>
      <w:r w:rsidRPr="00DB6DDF">
        <w:rPr>
          <w:b/>
          <w:bCs/>
          <w:noProof/>
        </w:rPr>
        <w:t>Ainsworth EA, Long SP</w:t>
      </w:r>
      <w:r w:rsidRPr="00DB6DDF">
        <w:rPr>
          <w:noProof/>
        </w:rPr>
        <w:t xml:space="preserve">. </w:t>
      </w:r>
      <w:r w:rsidRPr="00DB6DDF">
        <w:rPr>
          <w:b/>
          <w:bCs/>
          <w:noProof/>
        </w:rPr>
        <w:t>2005</w:t>
      </w:r>
      <w:r w:rsidRPr="00DB6DDF">
        <w:rPr>
          <w:noProof/>
        </w:rPr>
        <w:t>. What have we learned from 15 years of free-air CO</w:t>
      </w:r>
      <w:r w:rsidRPr="00DB6DDF">
        <w:rPr>
          <w:noProof/>
          <w:vertAlign w:val="subscript"/>
        </w:rPr>
        <w:t>2</w:t>
      </w:r>
      <w:r w:rsidRPr="00DB6DDF">
        <w:rPr>
          <w:noProof/>
        </w:rPr>
        <w:t xml:space="preserve"> enrichment (FACE)? A meta-analytic review of the responses of photosynthesis, canopy properties and plant production to rising CO</w:t>
      </w:r>
      <w:r w:rsidRPr="00DB6DDF">
        <w:rPr>
          <w:noProof/>
          <w:vertAlign w:val="subscript"/>
        </w:rPr>
        <w:t>2</w:t>
      </w:r>
      <w:r w:rsidRPr="00DB6DDF">
        <w:rPr>
          <w:noProof/>
        </w:rPr>
        <w:t xml:space="preserve">. </w:t>
      </w:r>
      <w:r w:rsidRPr="00DB6DDF">
        <w:rPr>
          <w:i/>
          <w:iCs/>
          <w:noProof/>
        </w:rPr>
        <w:t>New Phytologist</w:t>
      </w:r>
      <w:r w:rsidRPr="00DB6DDF">
        <w:rPr>
          <w:noProof/>
        </w:rPr>
        <w:t xml:space="preserve"> </w:t>
      </w:r>
      <w:r w:rsidRPr="00DB6DDF">
        <w:rPr>
          <w:b/>
          <w:bCs/>
          <w:noProof/>
        </w:rPr>
        <w:t>165</w:t>
      </w:r>
      <w:r w:rsidRPr="00DB6DDF">
        <w:rPr>
          <w:noProof/>
        </w:rPr>
        <w:t>: 351–372.</w:t>
      </w:r>
    </w:p>
    <w:p w14:paraId="77E897ED" w14:textId="77777777" w:rsidR="00DB6DDF" w:rsidRPr="00DB6DDF" w:rsidRDefault="00DB6DDF" w:rsidP="00DB6DDF">
      <w:pPr>
        <w:widowControl w:val="0"/>
        <w:autoSpaceDE w:val="0"/>
        <w:autoSpaceDN w:val="0"/>
        <w:adjustRightInd w:val="0"/>
        <w:spacing w:line="360" w:lineRule="auto"/>
        <w:rPr>
          <w:noProof/>
        </w:rPr>
      </w:pPr>
      <w:r w:rsidRPr="00DB6DDF">
        <w:rPr>
          <w:b/>
          <w:bCs/>
          <w:noProof/>
        </w:rPr>
        <w:t>Ainsworth EA, Rogers A</w:t>
      </w:r>
      <w:r w:rsidRPr="00DB6DDF">
        <w:rPr>
          <w:noProof/>
        </w:rPr>
        <w:t xml:space="preserve">. </w:t>
      </w:r>
      <w:r w:rsidRPr="00DB6DDF">
        <w:rPr>
          <w:b/>
          <w:bCs/>
          <w:noProof/>
        </w:rPr>
        <w:t>2007</w:t>
      </w:r>
      <w:r w:rsidRPr="00DB6DDF">
        <w:rPr>
          <w:noProof/>
        </w:rPr>
        <w:t>. The response of photosynthesis and stomatal conductance to rising [CO</w:t>
      </w:r>
      <w:r w:rsidRPr="00DB6DDF">
        <w:rPr>
          <w:noProof/>
          <w:vertAlign w:val="subscript"/>
        </w:rPr>
        <w:t>2</w:t>
      </w:r>
      <w:r w:rsidRPr="00DB6DDF">
        <w:rPr>
          <w:noProof/>
        </w:rPr>
        <w:t xml:space="preserve">]: mechanisms and environmental interactions. </w:t>
      </w:r>
      <w:r w:rsidRPr="00DB6DDF">
        <w:rPr>
          <w:i/>
          <w:iCs/>
          <w:noProof/>
        </w:rPr>
        <w:t>Plant, Cell &amp; Environment</w:t>
      </w:r>
      <w:r w:rsidRPr="00DB6DDF">
        <w:rPr>
          <w:noProof/>
        </w:rPr>
        <w:t xml:space="preserve"> </w:t>
      </w:r>
      <w:r w:rsidRPr="00DB6DDF">
        <w:rPr>
          <w:b/>
          <w:bCs/>
          <w:noProof/>
        </w:rPr>
        <w:t>30</w:t>
      </w:r>
      <w:r w:rsidRPr="00DB6DDF">
        <w:rPr>
          <w:noProof/>
        </w:rPr>
        <w:t>: 258–270.</w:t>
      </w:r>
    </w:p>
    <w:p w14:paraId="311954F6"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Ali AA, Xu C, Rogers A, McDowell NG, Medlyn BE, Fisher RA, Wullschleger SD, Reich PB, Vrugt JA, Bauerle WL, </w:t>
      </w:r>
      <w:r w:rsidRPr="00DB6DDF">
        <w:rPr>
          <w:b/>
          <w:bCs/>
          <w:i/>
          <w:iCs/>
          <w:noProof/>
        </w:rPr>
        <w:t>et al.</w:t>
      </w:r>
      <w:r w:rsidRPr="00DB6DDF">
        <w:rPr>
          <w:noProof/>
        </w:rPr>
        <w:t xml:space="preserve"> </w:t>
      </w:r>
      <w:r w:rsidRPr="00DB6DDF">
        <w:rPr>
          <w:b/>
          <w:bCs/>
          <w:noProof/>
        </w:rPr>
        <w:t>2015</w:t>
      </w:r>
      <w:r w:rsidRPr="00DB6DDF">
        <w:rPr>
          <w:noProof/>
        </w:rPr>
        <w:t xml:space="preserve">. Global-scale environmental control of plant photosynthetic capacity. </w:t>
      </w:r>
      <w:r w:rsidRPr="00DB6DDF">
        <w:rPr>
          <w:i/>
          <w:iCs/>
          <w:noProof/>
        </w:rPr>
        <w:t>Ecological Applications</w:t>
      </w:r>
      <w:r w:rsidRPr="00DB6DDF">
        <w:rPr>
          <w:noProof/>
        </w:rPr>
        <w:t xml:space="preserve"> </w:t>
      </w:r>
      <w:r w:rsidRPr="00DB6DDF">
        <w:rPr>
          <w:b/>
          <w:bCs/>
          <w:noProof/>
        </w:rPr>
        <w:t>25</w:t>
      </w:r>
      <w:r w:rsidRPr="00DB6DDF">
        <w:rPr>
          <w:noProof/>
        </w:rPr>
        <w:t>: 2349–2365.</w:t>
      </w:r>
    </w:p>
    <w:p w14:paraId="33DD3091" w14:textId="77777777" w:rsidR="00DB6DDF" w:rsidRPr="00DB6DDF" w:rsidRDefault="00DB6DDF" w:rsidP="00DB6DDF">
      <w:pPr>
        <w:widowControl w:val="0"/>
        <w:autoSpaceDE w:val="0"/>
        <w:autoSpaceDN w:val="0"/>
        <w:adjustRightInd w:val="0"/>
        <w:spacing w:line="360" w:lineRule="auto"/>
        <w:rPr>
          <w:noProof/>
        </w:rPr>
      </w:pPr>
      <w:r w:rsidRPr="00DB6DDF">
        <w:rPr>
          <w:b/>
          <w:bCs/>
          <w:noProof/>
        </w:rPr>
        <w:t>Allen K, Fisher JB, Phillips RP, Powers JS, Brzostek ER</w:t>
      </w:r>
      <w:r w:rsidRPr="00DB6DDF">
        <w:rPr>
          <w:noProof/>
        </w:rPr>
        <w:t xml:space="preserve">. </w:t>
      </w:r>
      <w:r w:rsidRPr="00DB6DDF">
        <w:rPr>
          <w:b/>
          <w:bCs/>
          <w:noProof/>
        </w:rPr>
        <w:t>2020</w:t>
      </w:r>
      <w:r w:rsidRPr="00DB6DDF">
        <w:rPr>
          <w:noProof/>
        </w:rPr>
        <w:t xml:space="preserve">. Modeling the carbon cost of plant nitrogen and phosphorus uptake across temperate and tropical forests. </w:t>
      </w:r>
      <w:r w:rsidRPr="00DB6DDF">
        <w:rPr>
          <w:i/>
          <w:iCs/>
          <w:noProof/>
        </w:rPr>
        <w:t>Frontiers in Forests and Global Change</w:t>
      </w:r>
      <w:r w:rsidRPr="00DB6DDF">
        <w:rPr>
          <w:noProof/>
        </w:rPr>
        <w:t xml:space="preserve"> </w:t>
      </w:r>
      <w:r w:rsidRPr="00DB6DDF">
        <w:rPr>
          <w:b/>
          <w:bCs/>
          <w:noProof/>
        </w:rPr>
        <w:t>3</w:t>
      </w:r>
      <w:r w:rsidRPr="00DB6DDF">
        <w:rPr>
          <w:noProof/>
        </w:rPr>
        <w:t>: 1–12.</w:t>
      </w:r>
    </w:p>
    <w:p w14:paraId="479D044A" w14:textId="77777777" w:rsidR="00DB6DDF" w:rsidRPr="00DB6DDF" w:rsidRDefault="00DB6DDF" w:rsidP="00DB6DDF">
      <w:pPr>
        <w:widowControl w:val="0"/>
        <w:autoSpaceDE w:val="0"/>
        <w:autoSpaceDN w:val="0"/>
        <w:adjustRightInd w:val="0"/>
        <w:spacing w:line="360" w:lineRule="auto"/>
        <w:rPr>
          <w:noProof/>
        </w:rPr>
      </w:pPr>
      <w:r w:rsidRPr="00DB6DDF">
        <w:rPr>
          <w:b/>
          <w:bCs/>
          <w:noProof/>
        </w:rPr>
        <w:t>Andrews M, James EK, Sprent JI, Boddey RM, Gross E, dos Reis FB</w:t>
      </w:r>
      <w:r w:rsidRPr="00DB6DDF">
        <w:rPr>
          <w:noProof/>
        </w:rPr>
        <w:t xml:space="preserve">. </w:t>
      </w:r>
      <w:r w:rsidRPr="00DB6DDF">
        <w:rPr>
          <w:b/>
          <w:bCs/>
          <w:noProof/>
        </w:rPr>
        <w:t>2011</w:t>
      </w:r>
      <w:r w:rsidRPr="00DB6DDF">
        <w:rPr>
          <w:noProof/>
        </w:rPr>
        <w:t xml:space="preserve">. Nitrogen fixation in legumes and actinorhizal plants in natural ecosystems: Values obtained using 15N natural abundance. </w:t>
      </w:r>
      <w:r w:rsidRPr="00DB6DDF">
        <w:rPr>
          <w:i/>
          <w:iCs/>
          <w:noProof/>
        </w:rPr>
        <w:t>Plant Ecology and Diversity</w:t>
      </w:r>
      <w:r w:rsidRPr="00DB6DDF">
        <w:rPr>
          <w:noProof/>
        </w:rPr>
        <w:t xml:space="preserve"> </w:t>
      </w:r>
      <w:r w:rsidRPr="00DB6DDF">
        <w:rPr>
          <w:b/>
          <w:bCs/>
          <w:noProof/>
        </w:rPr>
        <w:t>4</w:t>
      </w:r>
      <w:r w:rsidRPr="00DB6DDF">
        <w:rPr>
          <w:noProof/>
        </w:rPr>
        <w:t>: 117–130.</w:t>
      </w:r>
    </w:p>
    <w:p w14:paraId="6DBA6E03"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Arora VK, Katavouta A, Williams RG, Jones CD, Brovkin V, Friedlingstein P, Schwinger J, Bopp L, Boucher O, Cadule P, </w:t>
      </w:r>
      <w:r w:rsidRPr="00DB6DDF">
        <w:rPr>
          <w:b/>
          <w:bCs/>
          <w:i/>
          <w:iCs/>
          <w:noProof/>
        </w:rPr>
        <w:t>et al.</w:t>
      </w:r>
      <w:r w:rsidRPr="00DB6DDF">
        <w:rPr>
          <w:noProof/>
        </w:rPr>
        <w:t xml:space="preserve"> </w:t>
      </w:r>
      <w:r w:rsidRPr="00DB6DDF">
        <w:rPr>
          <w:b/>
          <w:bCs/>
          <w:noProof/>
        </w:rPr>
        <w:t>2020</w:t>
      </w:r>
      <w:r w:rsidRPr="00DB6DDF">
        <w:rPr>
          <w:noProof/>
        </w:rPr>
        <w:t xml:space="preserve">. Carbon-concentration and carbon-climate feedbacks in CMIP6 models and their comparison to CMIP5 models. </w:t>
      </w:r>
      <w:r w:rsidRPr="00DB6DDF">
        <w:rPr>
          <w:i/>
          <w:iCs/>
          <w:noProof/>
        </w:rPr>
        <w:t>Biogeosciences</w:t>
      </w:r>
      <w:r w:rsidRPr="00DB6DDF">
        <w:rPr>
          <w:noProof/>
        </w:rPr>
        <w:t xml:space="preserve"> </w:t>
      </w:r>
      <w:r w:rsidRPr="00DB6DDF">
        <w:rPr>
          <w:b/>
          <w:bCs/>
          <w:noProof/>
        </w:rPr>
        <w:t>17</w:t>
      </w:r>
      <w:r w:rsidRPr="00DB6DDF">
        <w:rPr>
          <w:noProof/>
        </w:rPr>
        <w:t>: 4173–4222.</w:t>
      </w:r>
    </w:p>
    <w:p w14:paraId="241B4ED8" w14:textId="77777777" w:rsidR="00DB6DDF" w:rsidRPr="00DB6DDF" w:rsidRDefault="00DB6DDF" w:rsidP="00DB6DDF">
      <w:pPr>
        <w:widowControl w:val="0"/>
        <w:autoSpaceDE w:val="0"/>
        <w:autoSpaceDN w:val="0"/>
        <w:adjustRightInd w:val="0"/>
        <w:spacing w:line="360" w:lineRule="auto"/>
        <w:rPr>
          <w:noProof/>
        </w:rPr>
      </w:pPr>
      <w:r w:rsidRPr="00DB6DDF">
        <w:rPr>
          <w:b/>
          <w:bCs/>
          <w:noProof/>
        </w:rPr>
        <w:t>Barnes JD, Balaguer L, Manrique E, Elvira S, Davison AW</w:t>
      </w:r>
      <w:r w:rsidRPr="00DB6DDF">
        <w:rPr>
          <w:noProof/>
        </w:rPr>
        <w:t xml:space="preserve">. </w:t>
      </w:r>
      <w:r w:rsidRPr="00DB6DDF">
        <w:rPr>
          <w:b/>
          <w:bCs/>
          <w:noProof/>
        </w:rPr>
        <w:t>1992</w:t>
      </w:r>
      <w:r w:rsidRPr="00DB6DDF">
        <w:rPr>
          <w:noProof/>
        </w:rPr>
        <w:t xml:space="preserve">. A reappraisal of the use of DMSO for the extraction and determination of chlorophylls a and b in lichens and higher plants. </w:t>
      </w:r>
      <w:r w:rsidRPr="00DB6DDF">
        <w:rPr>
          <w:i/>
          <w:iCs/>
          <w:noProof/>
        </w:rPr>
        <w:t>Environmental and Experimental Botany</w:t>
      </w:r>
      <w:r w:rsidRPr="00DB6DDF">
        <w:rPr>
          <w:noProof/>
        </w:rPr>
        <w:t xml:space="preserve"> </w:t>
      </w:r>
      <w:r w:rsidRPr="00DB6DDF">
        <w:rPr>
          <w:b/>
          <w:bCs/>
          <w:noProof/>
        </w:rPr>
        <w:t>32</w:t>
      </w:r>
      <w:r w:rsidRPr="00DB6DDF">
        <w:rPr>
          <w:noProof/>
        </w:rPr>
        <w:t>: 85–100.</w:t>
      </w:r>
    </w:p>
    <w:p w14:paraId="46AC81B8" w14:textId="77777777" w:rsidR="00DB6DDF" w:rsidRPr="00DB6DDF" w:rsidRDefault="00DB6DDF" w:rsidP="00DB6DDF">
      <w:pPr>
        <w:widowControl w:val="0"/>
        <w:autoSpaceDE w:val="0"/>
        <w:autoSpaceDN w:val="0"/>
        <w:adjustRightInd w:val="0"/>
        <w:spacing w:line="360" w:lineRule="auto"/>
        <w:rPr>
          <w:noProof/>
        </w:rPr>
      </w:pPr>
      <w:r w:rsidRPr="00DB6DDF">
        <w:rPr>
          <w:b/>
          <w:bCs/>
          <w:noProof/>
        </w:rPr>
        <w:t>Bates D, Mächler M, Bolker B, Walker S</w:t>
      </w:r>
      <w:r w:rsidRPr="00DB6DDF">
        <w:rPr>
          <w:noProof/>
        </w:rPr>
        <w:t xml:space="preserve">. </w:t>
      </w:r>
      <w:r w:rsidRPr="00DB6DDF">
        <w:rPr>
          <w:b/>
          <w:bCs/>
          <w:noProof/>
        </w:rPr>
        <w:t>2015</w:t>
      </w:r>
      <w:r w:rsidRPr="00DB6DDF">
        <w:rPr>
          <w:noProof/>
        </w:rPr>
        <w:t xml:space="preserve">. Fitting linear mixed-effects models using lme4. </w:t>
      </w:r>
      <w:r w:rsidRPr="00DB6DDF">
        <w:rPr>
          <w:i/>
          <w:iCs/>
          <w:noProof/>
        </w:rPr>
        <w:t>Journal of Statistical Software</w:t>
      </w:r>
      <w:r w:rsidRPr="00DB6DDF">
        <w:rPr>
          <w:noProof/>
        </w:rPr>
        <w:t xml:space="preserve"> </w:t>
      </w:r>
      <w:r w:rsidRPr="00DB6DDF">
        <w:rPr>
          <w:b/>
          <w:bCs/>
          <w:noProof/>
        </w:rPr>
        <w:t>67</w:t>
      </w:r>
      <w:r w:rsidRPr="00DB6DDF">
        <w:rPr>
          <w:noProof/>
        </w:rPr>
        <w:t>: 1–48.</w:t>
      </w:r>
    </w:p>
    <w:p w14:paraId="62F95419" w14:textId="77777777" w:rsidR="00DB6DDF" w:rsidRPr="00DB6DDF" w:rsidRDefault="00DB6DDF" w:rsidP="00DB6DDF">
      <w:pPr>
        <w:widowControl w:val="0"/>
        <w:autoSpaceDE w:val="0"/>
        <w:autoSpaceDN w:val="0"/>
        <w:adjustRightInd w:val="0"/>
        <w:spacing w:line="360" w:lineRule="auto"/>
        <w:rPr>
          <w:noProof/>
        </w:rPr>
      </w:pPr>
      <w:r w:rsidRPr="00DB6DDF">
        <w:rPr>
          <w:b/>
          <w:bCs/>
          <w:noProof/>
        </w:rPr>
        <w:lastRenderedPageBreak/>
        <w:t>Bernacchi CJ, Singsaas EL, Pimentel C, Portis AR, Long SP</w:t>
      </w:r>
      <w:r w:rsidRPr="00DB6DDF">
        <w:rPr>
          <w:noProof/>
        </w:rPr>
        <w:t xml:space="preserve">. </w:t>
      </w:r>
      <w:r w:rsidRPr="00DB6DDF">
        <w:rPr>
          <w:b/>
          <w:bCs/>
          <w:noProof/>
        </w:rPr>
        <w:t>2001</w:t>
      </w:r>
      <w:r w:rsidRPr="00DB6DDF">
        <w:rPr>
          <w:noProof/>
        </w:rPr>
        <w:t xml:space="preserve">. Improved temperature response functions for models of Rubisco-limited photosynthesis. </w:t>
      </w:r>
      <w:r w:rsidRPr="00DB6DDF">
        <w:rPr>
          <w:i/>
          <w:iCs/>
          <w:noProof/>
        </w:rPr>
        <w:t>Plant, Cell and Environment</w:t>
      </w:r>
      <w:r w:rsidRPr="00DB6DDF">
        <w:rPr>
          <w:noProof/>
        </w:rPr>
        <w:t xml:space="preserve"> </w:t>
      </w:r>
      <w:r w:rsidRPr="00DB6DDF">
        <w:rPr>
          <w:b/>
          <w:bCs/>
          <w:noProof/>
        </w:rPr>
        <w:t>24</w:t>
      </w:r>
      <w:r w:rsidRPr="00DB6DDF">
        <w:rPr>
          <w:noProof/>
        </w:rPr>
        <w:t>: 253–259.</w:t>
      </w:r>
    </w:p>
    <w:p w14:paraId="121C1E46" w14:textId="77777777" w:rsidR="00DB6DDF" w:rsidRPr="00DB6DDF" w:rsidRDefault="00DB6DDF" w:rsidP="00DB6DDF">
      <w:pPr>
        <w:widowControl w:val="0"/>
        <w:autoSpaceDE w:val="0"/>
        <w:autoSpaceDN w:val="0"/>
        <w:adjustRightInd w:val="0"/>
        <w:spacing w:line="360" w:lineRule="auto"/>
        <w:rPr>
          <w:noProof/>
        </w:rPr>
      </w:pPr>
      <w:r w:rsidRPr="00DB6DDF">
        <w:rPr>
          <w:b/>
          <w:bCs/>
          <w:noProof/>
        </w:rPr>
        <w:t>Braghiere RK, Fisher JB, Allen K, Brzostek E, Shi M, Yang X, Ricciuto DM, Fisher RA, Zhu Q, Phillips RP</w:t>
      </w:r>
      <w:r w:rsidRPr="00DB6DDF">
        <w:rPr>
          <w:noProof/>
        </w:rPr>
        <w:t xml:space="preserve">. </w:t>
      </w:r>
      <w:r w:rsidRPr="00DB6DDF">
        <w:rPr>
          <w:b/>
          <w:bCs/>
          <w:noProof/>
        </w:rPr>
        <w:t>2022</w:t>
      </w:r>
      <w:r w:rsidRPr="00DB6DDF">
        <w:rPr>
          <w:noProof/>
        </w:rPr>
        <w:t xml:space="preserve">. Modeling global carbon costs of plant nitrogen and phosphorus acquisition. </w:t>
      </w:r>
      <w:r w:rsidRPr="00DB6DDF">
        <w:rPr>
          <w:i/>
          <w:iCs/>
          <w:noProof/>
        </w:rPr>
        <w:t>Journal of advances in modeling earth systems</w:t>
      </w:r>
      <w:r w:rsidRPr="00DB6DDF">
        <w:rPr>
          <w:noProof/>
        </w:rPr>
        <w:t xml:space="preserve"> </w:t>
      </w:r>
      <w:r w:rsidRPr="00DB6DDF">
        <w:rPr>
          <w:b/>
          <w:bCs/>
          <w:noProof/>
        </w:rPr>
        <w:t>14</w:t>
      </w:r>
      <w:r w:rsidRPr="00DB6DDF">
        <w:rPr>
          <w:noProof/>
        </w:rPr>
        <w:t>: e2022MS003204.</w:t>
      </w:r>
    </w:p>
    <w:p w14:paraId="5BC21914" w14:textId="77777777" w:rsidR="00DB6DDF" w:rsidRPr="00DB6DDF" w:rsidRDefault="00DB6DDF" w:rsidP="00DB6DDF">
      <w:pPr>
        <w:widowControl w:val="0"/>
        <w:autoSpaceDE w:val="0"/>
        <w:autoSpaceDN w:val="0"/>
        <w:adjustRightInd w:val="0"/>
        <w:spacing w:line="360" w:lineRule="auto"/>
        <w:rPr>
          <w:noProof/>
        </w:rPr>
      </w:pPr>
      <w:r w:rsidRPr="00DB6DDF">
        <w:rPr>
          <w:b/>
          <w:bCs/>
          <w:noProof/>
        </w:rPr>
        <w:t>Brzostek ER, Fisher JB, Phillips RP</w:t>
      </w:r>
      <w:r w:rsidRPr="00DB6DDF">
        <w:rPr>
          <w:noProof/>
        </w:rPr>
        <w:t xml:space="preserve">. </w:t>
      </w:r>
      <w:r w:rsidRPr="00DB6DDF">
        <w:rPr>
          <w:b/>
          <w:bCs/>
          <w:noProof/>
        </w:rPr>
        <w:t>2014</w:t>
      </w:r>
      <w:r w:rsidRPr="00DB6DDF">
        <w:rPr>
          <w:noProof/>
        </w:rPr>
        <w:t xml:space="preserve">. Modeling the carbon cost of plant nitrogen acquisition: Mycorrhizal trade-offs and multipath resistance uptake improve predictions of retranslocation. </w:t>
      </w:r>
      <w:r w:rsidRPr="00DB6DDF">
        <w:rPr>
          <w:i/>
          <w:iCs/>
          <w:noProof/>
        </w:rPr>
        <w:t>Journal of Geophysical Research: Biogeosciences</w:t>
      </w:r>
      <w:r w:rsidRPr="00DB6DDF">
        <w:rPr>
          <w:noProof/>
        </w:rPr>
        <w:t xml:space="preserve"> </w:t>
      </w:r>
      <w:r w:rsidRPr="00DB6DDF">
        <w:rPr>
          <w:b/>
          <w:bCs/>
          <w:noProof/>
        </w:rPr>
        <w:t>119</w:t>
      </w:r>
      <w:r w:rsidRPr="00DB6DDF">
        <w:rPr>
          <w:noProof/>
        </w:rPr>
        <w:t>: 1684–1697.</w:t>
      </w:r>
    </w:p>
    <w:p w14:paraId="4048F034" w14:textId="77777777" w:rsidR="00DB6DDF" w:rsidRPr="00DB6DDF" w:rsidRDefault="00DB6DDF" w:rsidP="00DB6DDF">
      <w:pPr>
        <w:widowControl w:val="0"/>
        <w:autoSpaceDE w:val="0"/>
        <w:autoSpaceDN w:val="0"/>
        <w:adjustRightInd w:val="0"/>
        <w:spacing w:line="360" w:lineRule="auto"/>
        <w:rPr>
          <w:noProof/>
        </w:rPr>
      </w:pPr>
      <w:r w:rsidRPr="00DB6DDF">
        <w:rPr>
          <w:b/>
          <w:bCs/>
          <w:noProof/>
        </w:rPr>
        <w:t>Bytnerowicz TA, Funk JL, Menge DNL, Perakis SS, Wolf AA</w:t>
      </w:r>
      <w:r w:rsidRPr="00DB6DDF">
        <w:rPr>
          <w:noProof/>
        </w:rPr>
        <w:t xml:space="preserve">. </w:t>
      </w:r>
      <w:r w:rsidRPr="00DB6DDF">
        <w:rPr>
          <w:b/>
          <w:bCs/>
          <w:noProof/>
        </w:rPr>
        <w:t>2023</w:t>
      </w:r>
      <w:r w:rsidRPr="00DB6DDF">
        <w:rPr>
          <w:noProof/>
        </w:rPr>
        <w:t xml:space="preserve">. Leaf nitrogen affects photosynthesis and water use efficiency similarly in nitrogen-fixing and non-fixing trees. </w:t>
      </w:r>
      <w:r w:rsidRPr="00DB6DDF">
        <w:rPr>
          <w:i/>
          <w:iCs/>
          <w:noProof/>
        </w:rPr>
        <w:t>Journal of Ecology</w:t>
      </w:r>
      <w:r w:rsidRPr="00DB6DDF">
        <w:rPr>
          <w:noProof/>
        </w:rPr>
        <w:t>: 1–15.</w:t>
      </w:r>
    </w:p>
    <w:p w14:paraId="4933CFDC" w14:textId="77777777" w:rsidR="00DB6DDF" w:rsidRPr="00DB6DDF" w:rsidRDefault="00DB6DDF" w:rsidP="00DB6DDF">
      <w:pPr>
        <w:widowControl w:val="0"/>
        <w:autoSpaceDE w:val="0"/>
        <w:autoSpaceDN w:val="0"/>
        <w:adjustRightInd w:val="0"/>
        <w:spacing w:line="360" w:lineRule="auto"/>
        <w:rPr>
          <w:noProof/>
        </w:rPr>
      </w:pPr>
      <w:r w:rsidRPr="00DB6DDF">
        <w:rPr>
          <w:b/>
          <w:bCs/>
          <w:noProof/>
        </w:rPr>
        <w:t>Chen J-L, Reynolds JF, Harley PC, Tenhunen JD</w:t>
      </w:r>
      <w:r w:rsidRPr="00DB6DDF">
        <w:rPr>
          <w:noProof/>
        </w:rPr>
        <w:t xml:space="preserve">. </w:t>
      </w:r>
      <w:r w:rsidRPr="00DB6DDF">
        <w:rPr>
          <w:b/>
          <w:bCs/>
          <w:noProof/>
        </w:rPr>
        <w:t>1993</w:t>
      </w:r>
      <w:r w:rsidRPr="00DB6DDF">
        <w:rPr>
          <w:noProof/>
        </w:rPr>
        <w:t xml:space="preserve">. Coordination theory of leaf nitrogen distribution in a canopy. </w:t>
      </w:r>
      <w:r w:rsidRPr="00DB6DDF">
        <w:rPr>
          <w:i/>
          <w:iCs/>
          <w:noProof/>
        </w:rPr>
        <w:t>Oecologia</w:t>
      </w:r>
      <w:r w:rsidRPr="00DB6DDF">
        <w:rPr>
          <w:noProof/>
        </w:rPr>
        <w:t xml:space="preserve"> </w:t>
      </w:r>
      <w:r w:rsidRPr="00DB6DDF">
        <w:rPr>
          <w:b/>
          <w:bCs/>
          <w:noProof/>
        </w:rPr>
        <w:t>93</w:t>
      </w:r>
      <w:r w:rsidRPr="00DB6DDF">
        <w:rPr>
          <w:noProof/>
        </w:rPr>
        <w:t>: 63–69.</w:t>
      </w:r>
    </w:p>
    <w:p w14:paraId="63BA0402" w14:textId="77777777" w:rsidR="00DB6DDF" w:rsidRPr="00DB6DDF" w:rsidRDefault="00DB6DDF" w:rsidP="00DB6DDF">
      <w:pPr>
        <w:widowControl w:val="0"/>
        <w:autoSpaceDE w:val="0"/>
        <w:autoSpaceDN w:val="0"/>
        <w:adjustRightInd w:val="0"/>
        <w:spacing w:line="360" w:lineRule="auto"/>
        <w:rPr>
          <w:noProof/>
        </w:rPr>
      </w:pPr>
      <w:r w:rsidRPr="00DB6DDF">
        <w:rPr>
          <w:b/>
          <w:bCs/>
          <w:noProof/>
        </w:rPr>
        <w:t>Coleman JS, McConnaughay KDM, Bazzaz FA</w:t>
      </w:r>
      <w:r w:rsidRPr="00DB6DDF">
        <w:rPr>
          <w:noProof/>
        </w:rPr>
        <w:t xml:space="preserve">. </w:t>
      </w:r>
      <w:r w:rsidRPr="00DB6DDF">
        <w:rPr>
          <w:b/>
          <w:bCs/>
          <w:noProof/>
        </w:rPr>
        <w:t>1993</w:t>
      </w:r>
      <w:r w:rsidRPr="00DB6DDF">
        <w:rPr>
          <w:noProof/>
        </w:rPr>
        <w:t xml:space="preserve">. Elevated CO2 and plant nitrogen-use: is reduced tissue nitrogen concentration size-dependent? </w:t>
      </w:r>
      <w:r w:rsidRPr="00DB6DDF">
        <w:rPr>
          <w:i/>
          <w:iCs/>
          <w:noProof/>
        </w:rPr>
        <w:t>Oecologia</w:t>
      </w:r>
      <w:r w:rsidRPr="00DB6DDF">
        <w:rPr>
          <w:noProof/>
        </w:rPr>
        <w:t xml:space="preserve"> </w:t>
      </w:r>
      <w:r w:rsidRPr="00DB6DDF">
        <w:rPr>
          <w:b/>
          <w:bCs/>
          <w:noProof/>
        </w:rPr>
        <w:t>93</w:t>
      </w:r>
      <w:r w:rsidRPr="00DB6DDF">
        <w:rPr>
          <w:noProof/>
        </w:rPr>
        <w:t>: 195–200.</w:t>
      </w:r>
    </w:p>
    <w:p w14:paraId="7238BFCD" w14:textId="77777777" w:rsidR="00DB6DDF" w:rsidRPr="00DB6DDF" w:rsidRDefault="00DB6DDF" w:rsidP="00DB6DDF">
      <w:pPr>
        <w:widowControl w:val="0"/>
        <w:autoSpaceDE w:val="0"/>
        <w:autoSpaceDN w:val="0"/>
        <w:adjustRightInd w:val="0"/>
        <w:spacing w:line="360" w:lineRule="auto"/>
        <w:rPr>
          <w:noProof/>
        </w:rPr>
      </w:pPr>
      <w:r w:rsidRPr="00DB6DDF">
        <w:rPr>
          <w:b/>
          <w:bCs/>
          <w:noProof/>
        </w:rPr>
        <w:t>Crous KY, Reich PB, Hunter MD, Ellsworth DS</w:t>
      </w:r>
      <w:r w:rsidRPr="00DB6DDF">
        <w:rPr>
          <w:noProof/>
        </w:rPr>
        <w:t xml:space="preserve">. </w:t>
      </w:r>
      <w:r w:rsidRPr="00DB6DDF">
        <w:rPr>
          <w:b/>
          <w:bCs/>
          <w:noProof/>
        </w:rPr>
        <w:t>2010</w:t>
      </w:r>
      <w:r w:rsidRPr="00DB6DDF">
        <w:rPr>
          <w:noProof/>
        </w:rPr>
        <w:t xml:space="preserve">. Maintenance of leaf N controls the photosynthetic CO2 response of grassland species exposed to 9 years of free-air CO2 enrichment. </w:t>
      </w:r>
      <w:r w:rsidRPr="00DB6DDF">
        <w:rPr>
          <w:i/>
          <w:iCs/>
          <w:noProof/>
        </w:rPr>
        <w:t>Global Change Biology</w:t>
      </w:r>
      <w:r w:rsidRPr="00DB6DDF">
        <w:rPr>
          <w:noProof/>
        </w:rPr>
        <w:t xml:space="preserve"> </w:t>
      </w:r>
      <w:r w:rsidRPr="00DB6DDF">
        <w:rPr>
          <w:b/>
          <w:bCs/>
          <w:noProof/>
        </w:rPr>
        <w:t>16</w:t>
      </w:r>
      <w:r w:rsidRPr="00DB6DDF">
        <w:rPr>
          <w:noProof/>
        </w:rPr>
        <w:t>: 2076–2088.</w:t>
      </w:r>
    </w:p>
    <w:p w14:paraId="06231E14" w14:textId="77777777" w:rsidR="00DB6DDF" w:rsidRPr="00DB6DDF" w:rsidRDefault="00DB6DDF" w:rsidP="00DB6DDF">
      <w:pPr>
        <w:widowControl w:val="0"/>
        <w:autoSpaceDE w:val="0"/>
        <w:autoSpaceDN w:val="0"/>
        <w:adjustRightInd w:val="0"/>
        <w:spacing w:line="360" w:lineRule="auto"/>
        <w:rPr>
          <w:noProof/>
        </w:rPr>
      </w:pPr>
      <w:r w:rsidRPr="00DB6DDF">
        <w:rPr>
          <w:b/>
          <w:bCs/>
          <w:noProof/>
        </w:rPr>
        <w:t>Cui E, Xia J, Luo Y</w:t>
      </w:r>
      <w:r w:rsidRPr="00DB6DDF">
        <w:rPr>
          <w:noProof/>
        </w:rPr>
        <w:t xml:space="preserve">. </w:t>
      </w:r>
      <w:r w:rsidRPr="00DB6DDF">
        <w:rPr>
          <w:b/>
          <w:bCs/>
          <w:noProof/>
        </w:rPr>
        <w:t>2023</w:t>
      </w:r>
      <w:r w:rsidRPr="00DB6DDF">
        <w:rPr>
          <w:noProof/>
        </w:rPr>
        <w:t xml:space="preserve">. Nitrogen use strategy drives interspecific differences in plant photosynthetic CO 2 acclimation. </w:t>
      </w:r>
      <w:r w:rsidRPr="00DB6DDF">
        <w:rPr>
          <w:i/>
          <w:iCs/>
          <w:noProof/>
        </w:rPr>
        <w:t>Global Change Biology</w:t>
      </w:r>
      <w:r w:rsidRPr="00DB6DDF">
        <w:rPr>
          <w:noProof/>
        </w:rPr>
        <w:t>: 1–15.</w:t>
      </w:r>
    </w:p>
    <w:p w14:paraId="0C458976" w14:textId="77777777" w:rsidR="00DB6DDF" w:rsidRPr="00DB6DDF" w:rsidRDefault="00DB6DDF" w:rsidP="00DB6DDF">
      <w:pPr>
        <w:widowControl w:val="0"/>
        <w:autoSpaceDE w:val="0"/>
        <w:autoSpaceDN w:val="0"/>
        <w:adjustRightInd w:val="0"/>
        <w:spacing w:line="360" w:lineRule="auto"/>
        <w:rPr>
          <w:noProof/>
        </w:rPr>
      </w:pPr>
      <w:r w:rsidRPr="00DB6DDF">
        <w:rPr>
          <w:b/>
          <w:bCs/>
          <w:noProof/>
        </w:rPr>
        <w:t>Curtis PS</w:t>
      </w:r>
      <w:r w:rsidRPr="00DB6DDF">
        <w:rPr>
          <w:noProof/>
        </w:rPr>
        <w:t xml:space="preserve">. </w:t>
      </w:r>
      <w:r w:rsidRPr="00DB6DDF">
        <w:rPr>
          <w:b/>
          <w:bCs/>
          <w:noProof/>
        </w:rPr>
        <w:t>1996</w:t>
      </w:r>
      <w:r w:rsidRPr="00DB6DDF">
        <w:rPr>
          <w:noProof/>
        </w:rPr>
        <w:t xml:space="preserve">. A meta-analysis of leaf gas exchange and nitrogen in trees grown under elevated carbon dioxide. </w:t>
      </w:r>
      <w:r w:rsidRPr="00DB6DDF">
        <w:rPr>
          <w:i/>
          <w:iCs/>
          <w:noProof/>
        </w:rPr>
        <w:t>Plant, Cell and Environment</w:t>
      </w:r>
      <w:r w:rsidRPr="00DB6DDF">
        <w:rPr>
          <w:noProof/>
        </w:rPr>
        <w:t xml:space="preserve"> </w:t>
      </w:r>
      <w:r w:rsidRPr="00DB6DDF">
        <w:rPr>
          <w:b/>
          <w:bCs/>
          <w:noProof/>
        </w:rPr>
        <w:t>19</w:t>
      </w:r>
      <w:r w:rsidRPr="00DB6DDF">
        <w:rPr>
          <w:noProof/>
        </w:rPr>
        <w:t>: 127–137.</w:t>
      </w:r>
    </w:p>
    <w:p w14:paraId="62B71D13"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Davies-Barnard T, Meyerholt J, Zaehle S, Friedlingstein P, Brovkin V, Fan Y, Fisher RA, Jones CD, Lee H, Peano D, </w:t>
      </w:r>
      <w:r w:rsidRPr="00DB6DDF">
        <w:rPr>
          <w:b/>
          <w:bCs/>
          <w:i/>
          <w:iCs/>
          <w:noProof/>
        </w:rPr>
        <w:t>et al.</w:t>
      </w:r>
      <w:r w:rsidRPr="00DB6DDF">
        <w:rPr>
          <w:noProof/>
        </w:rPr>
        <w:t xml:space="preserve"> </w:t>
      </w:r>
      <w:r w:rsidRPr="00DB6DDF">
        <w:rPr>
          <w:b/>
          <w:bCs/>
          <w:noProof/>
        </w:rPr>
        <w:t>2020</w:t>
      </w:r>
      <w:r w:rsidRPr="00DB6DDF">
        <w:rPr>
          <w:noProof/>
        </w:rPr>
        <w:t xml:space="preserve">. Nitrogen cycling in CMIP6 land surface models: progress and limitations. </w:t>
      </w:r>
      <w:r w:rsidRPr="00DB6DDF">
        <w:rPr>
          <w:i/>
          <w:iCs/>
          <w:noProof/>
        </w:rPr>
        <w:t>Biogeosciences</w:t>
      </w:r>
      <w:r w:rsidRPr="00DB6DDF">
        <w:rPr>
          <w:noProof/>
        </w:rPr>
        <w:t xml:space="preserve"> </w:t>
      </w:r>
      <w:r w:rsidRPr="00DB6DDF">
        <w:rPr>
          <w:b/>
          <w:bCs/>
          <w:noProof/>
        </w:rPr>
        <w:t>17</w:t>
      </w:r>
      <w:r w:rsidRPr="00DB6DDF">
        <w:rPr>
          <w:noProof/>
        </w:rPr>
        <w:t>: 5129–5148.</w:t>
      </w:r>
    </w:p>
    <w:p w14:paraId="25E35E5C" w14:textId="77777777" w:rsidR="00DB6DDF" w:rsidRPr="00DB6DDF" w:rsidRDefault="00DB6DDF" w:rsidP="00DB6DDF">
      <w:pPr>
        <w:widowControl w:val="0"/>
        <w:autoSpaceDE w:val="0"/>
        <w:autoSpaceDN w:val="0"/>
        <w:adjustRightInd w:val="0"/>
        <w:spacing w:line="360" w:lineRule="auto"/>
        <w:rPr>
          <w:noProof/>
        </w:rPr>
      </w:pPr>
      <w:r w:rsidRPr="00DB6DDF">
        <w:rPr>
          <w:b/>
          <w:bCs/>
          <w:noProof/>
        </w:rPr>
        <w:t>Dong N, Wright IJ, Chen JM, Luo X, Wang H, Keenan TF, Smith NG, Prentice IC</w:t>
      </w:r>
      <w:r w:rsidRPr="00DB6DDF">
        <w:rPr>
          <w:noProof/>
        </w:rPr>
        <w:t xml:space="preserve">. </w:t>
      </w:r>
      <w:r w:rsidRPr="00DB6DDF">
        <w:rPr>
          <w:b/>
          <w:bCs/>
          <w:noProof/>
        </w:rPr>
        <w:t>2022</w:t>
      </w:r>
      <w:r w:rsidRPr="00DB6DDF">
        <w:rPr>
          <w:noProof/>
        </w:rPr>
        <w:t>. Rising CO</w:t>
      </w:r>
      <w:r w:rsidRPr="00DB6DDF">
        <w:rPr>
          <w:noProof/>
          <w:vertAlign w:val="subscript"/>
        </w:rPr>
        <w:t>2</w:t>
      </w:r>
      <w:r w:rsidRPr="00DB6DDF">
        <w:rPr>
          <w:noProof/>
        </w:rPr>
        <w:t xml:space="preserve"> and warming reduce global canopy demand for nitrogen. </w:t>
      </w:r>
      <w:r w:rsidRPr="00DB6DDF">
        <w:rPr>
          <w:i/>
          <w:iCs/>
          <w:noProof/>
        </w:rPr>
        <w:t>New Phytologist</w:t>
      </w:r>
      <w:r w:rsidRPr="00DB6DDF">
        <w:rPr>
          <w:noProof/>
        </w:rPr>
        <w:t xml:space="preserve"> </w:t>
      </w:r>
      <w:r w:rsidRPr="00DB6DDF">
        <w:rPr>
          <w:b/>
          <w:bCs/>
          <w:noProof/>
        </w:rPr>
        <w:t>235</w:t>
      </w:r>
      <w:r w:rsidRPr="00DB6DDF">
        <w:rPr>
          <w:noProof/>
        </w:rPr>
        <w:t>: 1692–1700.</w:t>
      </w:r>
    </w:p>
    <w:p w14:paraId="1EA7BDF3" w14:textId="77777777" w:rsidR="00DB6DDF" w:rsidRPr="00DB6DDF" w:rsidRDefault="00DB6DDF" w:rsidP="00DB6DDF">
      <w:pPr>
        <w:widowControl w:val="0"/>
        <w:autoSpaceDE w:val="0"/>
        <w:autoSpaceDN w:val="0"/>
        <w:adjustRightInd w:val="0"/>
        <w:spacing w:line="360" w:lineRule="auto"/>
        <w:rPr>
          <w:noProof/>
        </w:rPr>
      </w:pPr>
      <w:r w:rsidRPr="00DB6DDF">
        <w:rPr>
          <w:b/>
          <w:bCs/>
          <w:noProof/>
        </w:rPr>
        <w:t>Drake BG, Gonzàlez-Meler MA, Long SP</w:t>
      </w:r>
      <w:r w:rsidRPr="00DB6DDF">
        <w:rPr>
          <w:noProof/>
        </w:rPr>
        <w:t xml:space="preserve">. </w:t>
      </w:r>
      <w:r w:rsidRPr="00DB6DDF">
        <w:rPr>
          <w:b/>
          <w:bCs/>
          <w:noProof/>
        </w:rPr>
        <w:t>1997</w:t>
      </w:r>
      <w:r w:rsidRPr="00DB6DDF">
        <w:rPr>
          <w:noProof/>
        </w:rPr>
        <w:t xml:space="preserve">. More efficient plants: A Consequence of Rising Atmospheric CO2? </w:t>
      </w:r>
      <w:r w:rsidRPr="00DB6DDF">
        <w:rPr>
          <w:i/>
          <w:iCs/>
          <w:noProof/>
        </w:rPr>
        <w:t>Annual Review of Plant Biology</w:t>
      </w:r>
      <w:r w:rsidRPr="00DB6DDF">
        <w:rPr>
          <w:noProof/>
        </w:rPr>
        <w:t xml:space="preserve"> </w:t>
      </w:r>
      <w:r w:rsidRPr="00DB6DDF">
        <w:rPr>
          <w:b/>
          <w:bCs/>
          <w:noProof/>
        </w:rPr>
        <w:t>48</w:t>
      </w:r>
      <w:r w:rsidRPr="00DB6DDF">
        <w:rPr>
          <w:noProof/>
        </w:rPr>
        <w:t>: 609–639.</w:t>
      </w:r>
    </w:p>
    <w:p w14:paraId="242ED48B" w14:textId="77777777" w:rsidR="00DB6DDF" w:rsidRPr="00DB6DDF" w:rsidRDefault="00DB6DDF" w:rsidP="00DB6DDF">
      <w:pPr>
        <w:widowControl w:val="0"/>
        <w:autoSpaceDE w:val="0"/>
        <w:autoSpaceDN w:val="0"/>
        <w:adjustRightInd w:val="0"/>
        <w:spacing w:line="360" w:lineRule="auto"/>
        <w:rPr>
          <w:noProof/>
        </w:rPr>
      </w:pPr>
      <w:r w:rsidRPr="00DB6DDF">
        <w:rPr>
          <w:b/>
          <w:bCs/>
          <w:noProof/>
        </w:rPr>
        <w:lastRenderedPageBreak/>
        <w:t>Duursma RA</w:t>
      </w:r>
      <w:r w:rsidRPr="00DB6DDF">
        <w:rPr>
          <w:noProof/>
        </w:rPr>
        <w:t xml:space="preserve">. </w:t>
      </w:r>
      <w:r w:rsidRPr="00DB6DDF">
        <w:rPr>
          <w:b/>
          <w:bCs/>
          <w:noProof/>
        </w:rPr>
        <w:t>2015</w:t>
      </w:r>
      <w:r w:rsidRPr="00DB6DDF">
        <w:rPr>
          <w:noProof/>
        </w:rPr>
        <w:t xml:space="preserve">. Plantecophys - An R Package for Analysing and Modelling Leaf Gas Exchange Data (PC Struik, Ed.). </w:t>
      </w:r>
      <w:r w:rsidRPr="00DB6DDF">
        <w:rPr>
          <w:i/>
          <w:iCs/>
          <w:noProof/>
        </w:rPr>
        <w:t>PLOS ONE</w:t>
      </w:r>
      <w:r w:rsidRPr="00DB6DDF">
        <w:rPr>
          <w:noProof/>
        </w:rPr>
        <w:t xml:space="preserve"> </w:t>
      </w:r>
      <w:r w:rsidRPr="00DB6DDF">
        <w:rPr>
          <w:b/>
          <w:bCs/>
          <w:noProof/>
        </w:rPr>
        <w:t>10</w:t>
      </w:r>
      <w:r w:rsidRPr="00DB6DDF">
        <w:rPr>
          <w:noProof/>
        </w:rPr>
        <w:t>: e0143346.</w:t>
      </w:r>
    </w:p>
    <w:p w14:paraId="339C93FE" w14:textId="77777777" w:rsidR="00DB6DDF" w:rsidRPr="00DB6DDF" w:rsidRDefault="00DB6DDF" w:rsidP="00DB6DDF">
      <w:pPr>
        <w:widowControl w:val="0"/>
        <w:autoSpaceDE w:val="0"/>
        <w:autoSpaceDN w:val="0"/>
        <w:adjustRightInd w:val="0"/>
        <w:spacing w:line="360" w:lineRule="auto"/>
        <w:rPr>
          <w:noProof/>
        </w:rPr>
      </w:pPr>
      <w:r w:rsidRPr="00DB6DDF">
        <w:rPr>
          <w:b/>
          <w:bCs/>
          <w:noProof/>
        </w:rPr>
        <w:t>Evans JR</w:t>
      </w:r>
      <w:r w:rsidRPr="00DB6DDF">
        <w:rPr>
          <w:noProof/>
        </w:rPr>
        <w:t xml:space="preserve">. </w:t>
      </w:r>
      <w:r w:rsidRPr="00DB6DDF">
        <w:rPr>
          <w:b/>
          <w:bCs/>
          <w:noProof/>
        </w:rPr>
        <w:t>1989</w:t>
      </w:r>
      <w:r w:rsidRPr="00DB6DDF">
        <w:rPr>
          <w:noProof/>
        </w:rPr>
        <w:t>. Photosynthesis and nitrogen relationships in leaves of C</w:t>
      </w:r>
      <w:r w:rsidRPr="00DB6DDF">
        <w:rPr>
          <w:noProof/>
          <w:vertAlign w:val="subscript"/>
        </w:rPr>
        <w:t>3</w:t>
      </w:r>
      <w:r w:rsidRPr="00DB6DDF">
        <w:rPr>
          <w:noProof/>
        </w:rPr>
        <w:t xml:space="preserve"> plants. </w:t>
      </w:r>
      <w:r w:rsidRPr="00DB6DDF">
        <w:rPr>
          <w:i/>
          <w:iCs/>
          <w:noProof/>
        </w:rPr>
        <w:t>Oecologia</w:t>
      </w:r>
      <w:r w:rsidRPr="00DB6DDF">
        <w:rPr>
          <w:noProof/>
        </w:rPr>
        <w:t xml:space="preserve"> </w:t>
      </w:r>
      <w:r w:rsidRPr="00DB6DDF">
        <w:rPr>
          <w:b/>
          <w:bCs/>
          <w:noProof/>
        </w:rPr>
        <w:t>78</w:t>
      </w:r>
      <w:r w:rsidRPr="00DB6DDF">
        <w:rPr>
          <w:noProof/>
        </w:rPr>
        <w:t>: 9–19.</w:t>
      </w:r>
    </w:p>
    <w:p w14:paraId="18E6334B" w14:textId="77777777" w:rsidR="00DB6DDF" w:rsidRPr="00DB6DDF" w:rsidRDefault="00DB6DDF" w:rsidP="00DB6DDF">
      <w:pPr>
        <w:widowControl w:val="0"/>
        <w:autoSpaceDE w:val="0"/>
        <w:autoSpaceDN w:val="0"/>
        <w:adjustRightInd w:val="0"/>
        <w:spacing w:line="360" w:lineRule="auto"/>
        <w:rPr>
          <w:noProof/>
        </w:rPr>
      </w:pPr>
      <w:r w:rsidRPr="00DB6DDF">
        <w:rPr>
          <w:b/>
          <w:bCs/>
          <w:noProof/>
        </w:rPr>
        <w:t>Evans JR, Clarke VC</w:t>
      </w:r>
      <w:r w:rsidRPr="00DB6DDF">
        <w:rPr>
          <w:noProof/>
        </w:rPr>
        <w:t xml:space="preserve">. </w:t>
      </w:r>
      <w:r w:rsidRPr="00DB6DDF">
        <w:rPr>
          <w:b/>
          <w:bCs/>
          <w:noProof/>
        </w:rPr>
        <w:t>2019</w:t>
      </w:r>
      <w:r w:rsidRPr="00DB6DDF">
        <w:rPr>
          <w:noProof/>
        </w:rPr>
        <w:t xml:space="preserve">. The nitrogen cost of photosynthesis. </w:t>
      </w:r>
      <w:r w:rsidRPr="00DB6DDF">
        <w:rPr>
          <w:i/>
          <w:iCs/>
          <w:noProof/>
        </w:rPr>
        <w:t>Journal of Experimental Botany</w:t>
      </w:r>
      <w:r w:rsidRPr="00DB6DDF">
        <w:rPr>
          <w:noProof/>
        </w:rPr>
        <w:t xml:space="preserve"> </w:t>
      </w:r>
      <w:r w:rsidRPr="00DB6DDF">
        <w:rPr>
          <w:b/>
          <w:bCs/>
          <w:noProof/>
        </w:rPr>
        <w:t>70</w:t>
      </w:r>
      <w:r w:rsidRPr="00DB6DDF">
        <w:rPr>
          <w:noProof/>
        </w:rPr>
        <w:t>: 7–15.</w:t>
      </w:r>
    </w:p>
    <w:p w14:paraId="524A8AAE" w14:textId="77777777" w:rsidR="00DB6DDF" w:rsidRPr="00DB6DDF" w:rsidRDefault="00DB6DDF" w:rsidP="00DB6DDF">
      <w:pPr>
        <w:widowControl w:val="0"/>
        <w:autoSpaceDE w:val="0"/>
        <w:autoSpaceDN w:val="0"/>
        <w:adjustRightInd w:val="0"/>
        <w:spacing w:line="360" w:lineRule="auto"/>
        <w:rPr>
          <w:noProof/>
        </w:rPr>
      </w:pPr>
      <w:r w:rsidRPr="00DB6DDF">
        <w:rPr>
          <w:b/>
          <w:bCs/>
          <w:noProof/>
        </w:rPr>
        <w:t>Farquhar GD, von Caemmerer S, Berry JA</w:t>
      </w:r>
      <w:r w:rsidRPr="00DB6DDF">
        <w:rPr>
          <w:noProof/>
        </w:rPr>
        <w:t xml:space="preserve">. </w:t>
      </w:r>
      <w:r w:rsidRPr="00DB6DDF">
        <w:rPr>
          <w:b/>
          <w:bCs/>
          <w:noProof/>
        </w:rPr>
        <w:t>1980</w:t>
      </w:r>
      <w:r w:rsidRPr="00DB6DDF">
        <w:rPr>
          <w:noProof/>
        </w:rPr>
        <w:t xml:space="preserve">. A biochemical model of photosynthetic CO2 assimilation in leaves of C3 species. </w:t>
      </w:r>
      <w:r w:rsidRPr="00DB6DDF">
        <w:rPr>
          <w:i/>
          <w:iCs/>
          <w:noProof/>
        </w:rPr>
        <w:t>Planta</w:t>
      </w:r>
      <w:r w:rsidRPr="00DB6DDF">
        <w:rPr>
          <w:noProof/>
        </w:rPr>
        <w:t xml:space="preserve"> </w:t>
      </w:r>
      <w:r w:rsidRPr="00DB6DDF">
        <w:rPr>
          <w:b/>
          <w:bCs/>
          <w:noProof/>
        </w:rPr>
        <w:t>149</w:t>
      </w:r>
      <w:r w:rsidRPr="00DB6DDF">
        <w:rPr>
          <w:noProof/>
        </w:rPr>
        <w:t>: 78–90.</w:t>
      </w:r>
    </w:p>
    <w:p w14:paraId="10B7052A" w14:textId="77777777" w:rsidR="00DB6DDF" w:rsidRPr="00DB6DDF" w:rsidRDefault="00DB6DDF" w:rsidP="00DB6DDF">
      <w:pPr>
        <w:widowControl w:val="0"/>
        <w:autoSpaceDE w:val="0"/>
        <w:autoSpaceDN w:val="0"/>
        <w:adjustRightInd w:val="0"/>
        <w:spacing w:line="360" w:lineRule="auto"/>
        <w:rPr>
          <w:noProof/>
        </w:rPr>
      </w:pPr>
      <w:r w:rsidRPr="00DB6DDF">
        <w:rPr>
          <w:b/>
          <w:bCs/>
          <w:noProof/>
        </w:rPr>
        <w:t>Farquhar GD, Ehleringer JR, Hubick KT</w:t>
      </w:r>
      <w:r w:rsidRPr="00DB6DDF">
        <w:rPr>
          <w:noProof/>
        </w:rPr>
        <w:t xml:space="preserve">. </w:t>
      </w:r>
      <w:r w:rsidRPr="00DB6DDF">
        <w:rPr>
          <w:b/>
          <w:bCs/>
          <w:noProof/>
        </w:rPr>
        <w:t>1989</w:t>
      </w:r>
      <w:r w:rsidRPr="00DB6DDF">
        <w:rPr>
          <w:noProof/>
        </w:rPr>
        <w:t xml:space="preserve">. Carbon Isotope Discrimination and Photosynthesis. </w:t>
      </w:r>
      <w:r w:rsidRPr="00DB6DDF">
        <w:rPr>
          <w:i/>
          <w:iCs/>
          <w:noProof/>
        </w:rPr>
        <w:t>Annual Review of Plant Physiology and Plant Molecular Biology</w:t>
      </w:r>
      <w:r w:rsidRPr="00DB6DDF">
        <w:rPr>
          <w:noProof/>
        </w:rPr>
        <w:t xml:space="preserve"> </w:t>
      </w:r>
      <w:r w:rsidRPr="00DB6DDF">
        <w:rPr>
          <w:b/>
          <w:bCs/>
          <w:noProof/>
        </w:rPr>
        <w:t>40</w:t>
      </w:r>
      <w:r w:rsidRPr="00DB6DDF">
        <w:rPr>
          <w:noProof/>
        </w:rPr>
        <w:t>: 503–537.</w:t>
      </w:r>
    </w:p>
    <w:p w14:paraId="584DC877"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Fay PA, Prober SM, Harpole WS, Knops JMH, Bakker JD, Borer ET, Lind EM, MacDougall AS, Seabloom EW, Wragg PD, </w:t>
      </w:r>
      <w:r w:rsidRPr="00DB6DDF">
        <w:rPr>
          <w:b/>
          <w:bCs/>
          <w:i/>
          <w:iCs/>
          <w:noProof/>
        </w:rPr>
        <w:t>et al.</w:t>
      </w:r>
      <w:r w:rsidRPr="00DB6DDF">
        <w:rPr>
          <w:noProof/>
        </w:rPr>
        <w:t xml:space="preserve"> </w:t>
      </w:r>
      <w:r w:rsidRPr="00DB6DDF">
        <w:rPr>
          <w:b/>
          <w:bCs/>
          <w:noProof/>
        </w:rPr>
        <w:t>2015</w:t>
      </w:r>
      <w:r w:rsidRPr="00DB6DDF">
        <w:rPr>
          <w:noProof/>
        </w:rPr>
        <w:t xml:space="preserve">. Grassland productivity limited by multiple nutrients. </w:t>
      </w:r>
      <w:r w:rsidRPr="00DB6DDF">
        <w:rPr>
          <w:i/>
          <w:iCs/>
          <w:noProof/>
        </w:rPr>
        <w:t>Nature Plants</w:t>
      </w:r>
      <w:r w:rsidRPr="00DB6DDF">
        <w:rPr>
          <w:noProof/>
        </w:rPr>
        <w:t xml:space="preserve"> </w:t>
      </w:r>
      <w:r w:rsidRPr="00DB6DDF">
        <w:rPr>
          <w:b/>
          <w:bCs/>
          <w:noProof/>
        </w:rPr>
        <w:t>1</w:t>
      </w:r>
      <w:r w:rsidRPr="00DB6DDF">
        <w:rPr>
          <w:noProof/>
        </w:rPr>
        <w:t>: 15080.</w:t>
      </w:r>
    </w:p>
    <w:p w14:paraId="3B105D84" w14:textId="77777777" w:rsidR="00DB6DDF" w:rsidRPr="00DB6DDF" w:rsidRDefault="00DB6DDF" w:rsidP="00DB6DDF">
      <w:pPr>
        <w:widowControl w:val="0"/>
        <w:autoSpaceDE w:val="0"/>
        <w:autoSpaceDN w:val="0"/>
        <w:adjustRightInd w:val="0"/>
        <w:spacing w:line="360" w:lineRule="auto"/>
        <w:rPr>
          <w:noProof/>
        </w:rPr>
      </w:pPr>
      <w:r w:rsidRPr="00DB6DDF">
        <w:rPr>
          <w:b/>
          <w:bCs/>
          <w:noProof/>
        </w:rPr>
        <w:t>Field CB, Mooney HA</w:t>
      </w:r>
      <w:r w:rsidRPr="00DB6DDF">
        <w:rPr>
          <w:noProof/>
        </w:rPr>
        <w:t xml:space="preserve">. </w:t>
      </w:r>
      <w:r w:rsidRPr="00DB6DDF">
        <w:rPr>
          <w:b/>
          <w:bCs/>
          <w:noProof/>
        </w:rPr>
        <w:t>1986</w:t>
      </w:r>
      <w:r w:rsidRPr="00DB6DDF">
        <w:rPr>
          <w:noProof/>
        </w:rPr>
        <w:t>. The photosynthesis-nitrogen relationship in wild plants. In: Givnish TJ, ed. On the Economy of Plant Form and Function. Cambridge: Cambridge University Press, 25–55.</w:t>
      </w:r>
    </w:p>
    <w:p w14:paraId="7DE05416"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Finzi AC, Moore DJP, DeLucia EH, Lichter J, Hofmockel KS, Jackson RB, Kim HS, Matamala R, McCarthy HR, Oren R, </w:t>
      </w:r>
      <w:r w:rsidRPr="00DB6DDF">
        <w:rPr>
          <w:b/>
          <w:bCs/>
          <w:i/>
          <w:iCs/>
          <w:noProof/>
        </w:rPr>
        <w:t>et al.</w:t>
      </w:r>
      <w:r w:rsidRPr="00DB6DDF">
        <w:rPr>
          <w:noProof/>
        </w:rPr>
        <w:t xml:space="preserve"> </w:t>
      </w:r>
      <w:r w:rsidRPr="00DB6DDF">
        <w:rPr>
          <w:b/>
          <w:bCs/>
          <w:noProof/>
        </w:rPr>
        <w:t>2006</w:t>
      </w:r>
      <w:r w:rsidRPr="00DB6DDF">
        <w:rPr>
          <w:noProof/>
        </w:rPr>
        <w:t>. Progressive nitrogen limitation of ecosystem processes under elevated CO</w:t>
      </w:r>
      <w:r w:rsidRPr="00DB6DDF">
        <w:rPr>
          <w:noProof/>
          <w:vertAlign w:val="subscript"/>
        </w:rPr>
        <w:t>2</w:t>
      </w:r>
      <w:r w:rsidRPr="00DB6DDF">
        <w:rPr>
          <w:noProof/>
        </w:rPr>
        <w:t xml:space="preserve"> in a warm-temperate forest. </w:t>
      </w:r>
      <w:r w:rsidRPr="00DB6DDF">
        <w:rPr>
          <w:i/>
          <w:iCs/>
          <w:noProof/>
        </w:rPr>
        <w:t>Ecology</w:t>
      </w:r>
      <w:r w:rsidRPr="00DB6DDF">
        <w:rPr>
          <w:noProof/>
        </w:rPr>
        <w:t xml:space="preserve"> </w:t>
      </w:r>
      <w:r w:rsidRPr="00DB6DDF">
        <w:rPr>
          <w:b/>
          <w:bCs/>
          <w:noProof/>
        </w:rPr>
        <w:t>87</w:t>
      </w:r>
      <w:r w:rsidRPr="00DB6DDF">
        <w:rPr>
          <w:noProof/>
        </w:rPr>
        <w:t>: 15–25.</w:t>
      </w:r>
    </w:p>
    <w:p w14:paraId="2206C69B" w14:textId="77777777" w:rsidR="00DB6DDF" w:rsidRPr="00DB6DDF" w:rsidRDefault="00DB6DDF" w:rsidP="00DB6DDF">
      <w:pPr>
        <w:widowControl w:val="0"/>
        <w:autoSpaceDE w:val="0"/>
        <w:autoSpaceDN w:val="0"/>
        <w:adjustRightInd w:val="0"/>
        <w:spacing w:line="360" w:lineRule="auto"/>
        <w:rPr>
          <w:noProof/>
        </w:rPr>
      </w:pPr>
      <w:r w:rsidRPr="00DB6DDF">
        <w:rPr>
          <w:b/>
          <w:bCs/>
          <w:noProof/>
        </w:rPr>
        <w:t>Fox J, Weisberg S</w:t>
      </w:r>
      <w:r w:rsidRPr="00DB6DDF">
        <w:rPr>
          <w:noProof/>
        </w:rPr>
        <w:t xml:space="preserve">. </w:t>
      </w:r>
      <w:r w:rsidRPr="00DB6DDF">
        <w:rPr>
          <w:b/>
          <w:bCs/>
          <w:noProof/>
        </w:rPr>
        <w:t>2019</w:t>
      </w:r>
      <w:r w:rsidRPr="00DB6DDF">
        <w:rPr>
          <w:noProof/>
        </w:rPr>
        <w:t xml:space="preserve">. </w:t>
      </w:r>
      <w:r w:rsidRPr="00DB6DDF">
        <w:rPr>
          <w:i/>
          <w:iCs/>
          <w:noProof/>
        </w:rPr>
        <w:t>An R companion to applied regression</w:t>
      </w:r>
      <w:r w:rsidRPr="00DB6DDF">
        <w:rPr>
          <w:noProof/>
        </w:rPr>
        <w:t>. Thousand Oaks, California: Sage.</w:t>
      </w:r>
    </w:p>
    <w:p w14:paraId="78FDF076" w14:textId="77777777" w:rsidR="00DB6DDF" w:rsidRPr="00DB6DDF" w:rsidRDefault="00DB6DDF" w:rsidP="00DB6DDF">
      <w:pPr>
        <w:widowControl w:val="0"/>
        <w:autoSpaceDE w:val="0"/>
        <w:autoSpaceDN w:val="0"/>
        <w:adjustRightInd w:val="0"/>
        <w:spacing w:line="360" w:lineRule="auto"/>
        <w:rPr>
          <w:noProof/>
        </w:rPr>
      </w:pPr>
      <w:r w:rsidRPr="00DB6DDF">
        <w:rPr>
          <w:b/>
          <w:bCs/>
          <w:noProof/>
        </w:rPr>
        <w:t>Friedlingstein P, Meinshausen M, Arora VK, Jones CD, Anav A, Liddicoat SK, Knutti R</w:t>
      </w:r>
      <w:r w:rsidRPr="00DB6DDF">
        <w:rPr>
          <w:noProof/>
        </w:rPr>
        <w:t xml:space="preserve">. </w:t>
      </w:r>
      <w:r w:rsidRPr="00DB6DDF">
        <w:rPr>
          <w:b/>
          <w:bCs/>
          <w:noProof/>
        </w:rPr>
        <w:t>2014</w:t>
      </w:r>
      <w:r w:rsidRPr="00DB6DDF">
        <w:rPr>
          <w:noProof/>
        </w:rPr>
        <w:t xml:space="preserve">. Uncertainties in CMIP5 climate projections due to carbon cycle feedbacks. </w:t>
      </w:r>
      <w:r w:rsidRPr="00DB6DDF">
        <w:rPr>
          <w:i/>
          <w:iCs/>
          <w:noProof/>
        </w:rPr>
        <w:t>Journal of Climate</w:t>
      </w:r>
      <w:r w:rsidRPr="00DB6DDF">
        <w:rPr>
          <w:noProof/>
        </w:rPr>
        <w:t xml:space="preserve"> </w:t>
      </w:r>
      <w:r w:rsidRPr="00DB6DDF">
        <w:rPr>
          <w:b/>
          <w:bCs/>
          <w:noProof/>
        </w:rPr>
        <w:t>27</w:t>
      </w:r>
      <w:r w:rsidRPr="00DB6DDF">
        <w:rPr>
          <w:noProof/>
        </w:rPr>
        <w:t>: 511–526.</w:t>
      </w:r>
    </w:p>
    <w:p w14:paraId="40FEDBFF" w14:textId="77777777" w:rsidR="00DB6DDF" w:rsidRPr="00DB6DDF" w:rsidRDefault="00DB6DDF" w:rsidP="00DB6DDF">
      <w:pPr>
        <w:widowControl w:val="0"/>
        <w:autoSpaceDE w:val="0"/>
        <w:autoSpaceDN w:val="0"/>
        <w:adjustRightInd w:val="0"/>
        <w:spacing w:line="360" w:lineRule="auto"/>
        <w:rPr>
          <w:noProof/>
        </w:rPr>
      </w:pPr>
      <w:r w:rsidRPr="00DB6DDF">
        <w:rPr>
          <w:b/>
          <w:bCs/>
          <w:noProof/>
        </w:rPr>
        <w:t>Gutschick VP</w:t>
      </w:r>
      <w:r w:rsidRPr="00DB6DDF">
        <w:rPr>
          <w:noProof/>
        </w:rPr>
        <w:t xml:space="preserve">. </w:t>
      </w:r>
      <w:r w:rsidRPr="00DB6DDF">
        <w:rPr>
          <w:b/>
          <w:bCs/>
          <w:noProof/>
        </w:rPr>
        <w:t>1981</w:t>
      </w:r>
      <w:r w:rsidRPr="00DB6DDF">
        <w:rPr>
          <w:noProof/>
        </w:rPr>
        <w:t xml:space="preserve">. Evolved strategies in nitrogen acquisition by plants. </w:t>
      </w:r>
      <w:r w:rsidRPr="00DB6DDF">
        <w:rPr>
          <w:i/>
          <w:iCs/>
          <w:noProof/>
        </w:rPr>
        <w:t>The American Naturalist</w:t>
      </w:r>
      <w:r w:rsidRPr="00DB6DDF">
        <w:rPr>
          <w:noProof/>
        </w:rPr>
        <w:t xml:space="preserve"> </w:t>
      </w:r>
      <w:r w:rsidRPr="00DB6DDF">
        <w:rPr>
          <w:b/>
          <w:bCs/>
          <w:noProof/>
        </w:rPr>
        <w:t>118</w:t>
      </w:r>
      <w:r w:rsidRPr="00DB6DDF">
        <w:rPr>
          <w:noProof/>
        </w:rPr>
        <w:t>: 607–637.</w:t>
      </w:r>
    </w:p>
    <w:p w14:paraId="0C4AACAB" w14:textId="77777777" w:rsidR="00DB6DDF" w:rsidRPr="00DB6DDF" w:rsidRDefault="00DB6DDF" w:rsidP="00DB6DDF">
      <w:pPr>
        <w:widowControl w:val="0"/>
        <w:autoSpaceDE w:val="0"/>
        <w:autoSpaceDN w:val="0"/>
        <w:adjustRightInd w:val="0"/>
        <w:spacing w:line="360" w:lineRule="auto"/>
        <w:rPr>
          <w:noProof/>
        </w:rPr>
      </w:pPr>
      <w:r w:rsidRPr="00DB6DDF">
        <w:rPr>
          <w:b/>
          <w:bCs/>
          <w:noProof/>
        </w:rPr>
        <w:t>Hoagland DR, Arnon DI</w:t>
      </w:r>
      <w:r w:rsidRPr="00DB6DDF">
        <w:rPr>
          <w:noProof/>
        </w:rPr>
        <w:t xml:space="preserve">. </w:t>
      </w:r>
      <w:r w:rsidRPr="00DB6DDF">
        <w:rPr>
          <w:b/>
          <w:bCs/>
          <w:noProof/>
        </w:rPr>
        <w:t>1950</w:t>
      </w:r>
      <w:r w:rsidRPr="00DB6DDF">
        <w:rPr>
          <w:noProof/>
        </w:rPr>
        <w:t xml:space="preserve">. The water-culture method for growing plants without soil. </w:t>
      </w:r>
      <w:r w:rsidRPr="00DB6DDF">
        <w:rPr>
          <w:i/>
          <w:iCs/>
          <w:noProof/>
        </w:rPr>
        <w:t>Circular. California agricultural experiment station</w:t>
      </w:r>
      <w:r w:rsidRPr="00DB6DDF">
        <w:rPr>
          <w:noProof/>
        </w:rPr>
        <w:t xml:space="preserve"> </w:t>
      </w:r>
      <w:r w:rsidRPr="00DB6DDF">
        <w:rPr>
          <w:b/>
          <w:bCs/>
          <w:noProof/>
        </w:rPr>
        <w:t>347</w:t>
      </w:r>
      <w:r w:rsidRPr="00DB6DDF">
        <w:rPr>
          <w:noProof/>
        </w:rPr>
        <w:t>.</w:t>
      </w:r>
    </w:p>
    <w:p w14:paraId="27CEC63C" w14:textId="77777777" w:rsidR="00DB6DDF" w:rsidRPr="00DB6DDF" w:rsidRDefault="00DB6DDF" w:rsidP="00DB6DDF">
      <w:pPr>
        <w:widowControl w:val="0"/>
        <w:autoSpaceDE w:val="0"/>
        <w:autoSpaceDN w:val="0"/>
        <w:adjustRightInd w:val="0"/>
        <w:spacing w:line="360" w:lineRule="auto"/>
        <w:rPr>
          <w:noProof/>
        </w:rPr>
      </w:pPr>
      <w:r w:rsidRPr="00DB6DDF">
        <w:rPr>
          <w:b/>
          <w:bCs/>
          <w:noProof/>
        </w:rPr>
        <w:t>Katabuchi M</w:t>
      </w:r>
      <w:r w:rsidRPr="00DB6DDF">
        <w:rPr>
          <w:noProof/>
        </w:rPr>
        <w:t xml:space="preserve">. </w:t>
      </w:r>
      <w:r w:rsidRPr="00DB6DDF">
        <w:rPr>
          <w:b/>
          <w:bCs/>
          <w:noProof/>
        </w:rPr>
        <w:t>2015</w:t>
      </w:r>
      <w:r w:rsidRPr="00DB6DDF">
        <w:rPr>
          <w:noProof/>
        </w:rPr>
        <w:t xml:space="preserve">. LeafArea: An R package for rapid digital analysis of leaf area. </w:t>
      </w:r>
      <w:r w:rsidRPr="00DB6DDF">
        <w:rPr>
          <w:i/>
          <w:iCs/>
          <w:noProof/>
        </w:rPr>
        <w:t>Ecological Research</w:t>
      </w:r>
      <w:r w:rsidRPr="00DB6DDF">
        <w:rPr>
          <w:noProof/>
        </w:rPr>
        <w:t xml:space="preserve"> </w:t>
      </w:r>
      <w:r w:rsidRPr="00DB6DDF">
        <w:rPr>
          <w:b/>
          <w:bCs/>
          <w:noProof/>
        </w:rPr>
        <w:t>30</w:t>
      </w:r>
      <w:r w:rsidRPr="00DB6DDF">
        <w:rPr>
          <w:noProof/>
        </w:rPr>
        <w:t>: 1073–1077.</w:t>
      </w:r>
    </w:p>
    <w:p w14:paraId="4297A26B" w14:textId="77777777" w:rsidR="00DB6DDF" w:rsidRPr="00DB6DDF" w:rsidRDefault="00DB6DDF" w:rsidP="00DB6DDF">
      <w:pPr>
        <w:widowControl w:val="0"/>
        <w:autoSpaceDE w:val="0"/>
        <w:autoSpaceDN w:val="0"/>
        <w:adjustRightInd w:val="0"/>
        <w:spacing w:line="360" w:lineRule="auto"/>
        <w:rPr>
          <w:noProof/>
        </w:rPr>
      </w:pPr>
      <w:r w:rsidRPr="00DB6DDF">
        <w:rPr>
          <w:b/>
          <w:bCs/>
          <w:noProof/>
        </w:rPr>
        <w:t>Kenward MG, Roger JH</w:t>
      </w:r>
      <w:r w:rsidRPr="00DB6DDF">
        <w:rPr>
          <w:noProof/>
        </w:rPr>
        <w:t xml:space="preserve">. </w:t>
      </w:r>
      <w:r w:rsidRPr="00DB6DDF">
        <w:rPr>
          <w:b/>
          <w:bCs/>
          <w:noProof/>
        </w:rPr>
        <w:t>1997</w:t>
      </w:r>
      <w:r w:rsidRPr="00DB6DDF">
        <w:rPr>
          <w:noProof/>
        </w:rPr>
        <w:t xml:space="preserve">. Small Sample Inference for Fixed Effects from Restricted </w:t>
      </w:r>
      <w:r w:rsidRPr="00DB6DDF">
        <w:rPr>
          <w:noProof/>
        </w:rPr>
        <w:lastRenderedPageBreak/>
        <w:t xml:space="preserve">Maximum Likelihood. </w:t>
      </w:r>
      <w:r w:rsidRPr="00DB6DDF">
        <w:rPr>
          <w:i/>
          <w:iCs/>
          <w:noProof/>
        </w:rPr>
        <w:t>Biometrics</w:t>
      </w:r>
      <w:r w:rsidRPr="00DB6DDF">
        <w:rPr>
          <w:noProof/>
        </w:rPr>
        <w:t xml:space="preserve"> </w:t>
      </w:r>
      <w:r w:rsidRPr="00DB6DDF">
        <w:rPr>
          <w:b/>
          <w:bCs/>
          <w:noProof/>
        </w:rPr>
        <w:t>53</w:t>
      </w:r>
      <w:r w:rsidRPr="00DB6DDF">
        <w:rPr>
          <w:noProof/>
        </w:rPr>
        <w:t>: 983.</w:t>
      </w:r>
    </w:p>
    <w:p w14:paraId="4E3ECCAB"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Kou-Giesbrecht S, Arora VK, Seiler C, Arneth A, Falk S, Jain AK, Joos F, Kennedy D, Knauer J, Sitch S, </w:t>
      </w:r>
      <w:r w:rsidRPr="00DB6DDF">
        <w:rPr>
          <w:b/>
          <w:bCs/>
          <w:i/>
          <w:iCs/>
          <w:noProof/>
        </w:rPr>
        <w:t>et al.</w:t>
      </w:r>
      <w:r w:rsidRPr="00DB6DDF">
        <w:rPr>
          <w:noProof/>
        </w:rPr>
        <w:t xml:space="preserve"> </w:t>
      </w:r>
      <w:r w:rsidRPr="00DB6DDF">
        <w:rPr>
          <w:b/>
          <w:bCs/>
          <w:noProof/>
        </w:rPr>
        <w:t>2023</w:t>
      </w:r>
      <w:r w:rsidRPr="00DB6DDF">
        <w:rPr>
          <w:noProof/>
        </w:rPr>
        <w:t xml:space="preserve">. Evaluating nitrogen cycling in terrestrial biosphere models: a disconnect between the carbon and nitrogen cycles. </w:t>
      </w:r>
      <w:r w:rsidRPr="00DB6DDF">
        <w:rPr>
          <w:i/>
          <w:iCs/>
          <w:noProof/>
        </w:rPr>
        <w:t>Earth System Dynamics</w:t>
      </w:r>
      <w:r w:rsidRPr="00DB6DDF">
        <w:rPr>
          <w:noProof/>
        </w:rPr>
        <w:t xml:space="preserve"> </w:t>
      </w:r>
      <w:r w:rsidRPr="00DB6DDF">
        <w:rPr>
          <w:b/>
          <w:bCs/>
          <w:noProof/>
        </w:rPr>
        <w:t>14</w:t>
      </w:r>
      <w:r w:rsidRPr="00DB6DDF">
        <w:rPr>
          <w:noProof/>
        </w:rPr>
        <w:t>: 767–795.</w:t>
      </w:r>
    </w:p>
    <w:p w14:paraId="5A3EA83E" w14:textId="77777777" w:rsidR="00DB6DDF" w:rsidRPr="00DB6DDF" w:rsidRDefault="00DB6DDF" w:rsidP="00DB6DDF">
      <w:pPr>
        <w:widowControl w:val="0"/>
        <w:autoSpaceDE w:val="0"/>
        <w:autoSpaceDN w:val="0"/>
        <w:adjustRightInd w:val="0"/>
        <w:spacing w:line="360" w:lineRule="auto"/>
        <w:rPr>
          <w:noProof/>
        </w:rPr>
      </w:pPr>
      <w:r w:rsidRPr="00DB6DDF">
        <w:rPr>
          <w:b/>
          <w:bCs/>
          <w:noProof/>
        </w:rPr>
        <w:t>LeBauer DS, Treseder K</w:t>
      </w:r>
      <w:r w:rsidRPr="00DB6DDF">
        <w:rPr>
          <w:noProof/>
        </w:rPr>
        <w:t xml:space="preserve">. </w:t>
      </w:r>
      <w:r w:rsidRPr="00DB6DDF">
        <w:rPr>
          <w:b/>
          <w:bCs/>
          <w:noProof/>
        </w:rPr>
        <w:t>2008</w:t>
      </w:r>
      <w:r w:rsidRPr="00DB6DDF">
        <w:rPr>
          <w:noProof/>
        </w:rPr>
        <w:t xml:space="preserve">. Nitrogen limitation of net primary productivity in terrestrial ecosystems is globally distributed. </w:t>
      </w:r>
      <w:r w:rsidRPr="00DB6DDF">
        <w:rPr>
          <w:i/>
          <w:iCs/>
          <w:noProof/>
        </w:rPr>
        <w:t>Ecology</w:t>
      </w:r>
      <w:r w:rsidRPr="00DB6DDF">
        <w:rPr>
          <w:noProof/>
        </w:rPr>
        <w:t xml:space="preserve"> </w:t>
      </w:r>
      <w:r w:rsidRPr="00DB6DDF">
        <w:rPr>
          <w:b/>
          <w:bCs/>
          <w:noProof/>
        </w:rPr>
        <w:t>89</w:t>
      </w:r>
      <w:r w:rsidRPr="00DB6DDF">
        <w:rPr>
          <w:noProof/>
        </w:rPr>
        <w:t>: 371–379.</w:t>
      </w:r>
    </w:p>
    <w:p w14:paraId="30C9307C" w14:textId="77777777" w:rsidR="00DB6DDF" w:rsidRPr="00DB6DDF" w:rsidRDefault="00DB6DDF" w:rsidP="00DB6DDF">
      <w:pPr>
        <w:widowControl w:val="0"/>
        <w:autoSpaceDE w:val="0"/>
        <w:autoSpaceDN w:val="0"/>
        <w:adjustRightInd w:val="0"/>
        <w:spacing w:line="360" w:lineRule="auto"/>
        <w:rPr>
          <w:noProof/>
        </w:rPr>
      </w:pPr>
      <w:r w:rsidRPr="00DB6DDF">
        <w:rPr>
          <w:b/>
          <w:bCs/>
          <w:noProof/>
        </w:rPr>
        <w:t>Lee TD, Barrott SH, Reich PB</w:t>
      </w:r>
      <w:r w:rsidRPr="00DB6DDF">
        <w:rPr>
          <w:noProof/>
        </w:rPr>
        <w:t xml:space="preserve">. </w:t>
      </w:r>
      <w:r w:rsidRPr="00DB6DDF">
        <w:rPr>
          <w:b/>
          <w:bCs/>
          <w:noProof/>
        </w:rPr>
        <w:t>2011</w:t>
      </w:r>
      <w:r w:rsidRPr="00DB6DDF">
        <w:rPr>
          <w:noProof/>
        </w:rPr>
        <w:t xml:space="preserve">. Photosynthetic responses of 13 grassland species across 11 years of free-air CO2 enrichment is modest, consistent and independent of N supply. </w:t>
      </w:r>
      <w:r w:rsidRPr="00DB6DDF">
        <w:rPr>
          <w:i/>
          <w:iCs/>
          <w:noProof/>
        </w:rPr>
        <w:t>Global Change Biology</w:t>
      </w:r>
      <w:r w:rsidRPr="00DB6DDF">
        <w:rPr>
          <w:noProof/>
        </w:rPr>
        <w:t xml:space="preserve"> </w:t>
      </w:r>
      <w:r w:rsidRPr="00DB6DDF">
        <w:rPr>
          <w:b/>
          <w:bCs/>
          <w:noProof/>
        </w:rPr>
        <w:t>17</w:t>
      </w:r>
      <w:r w:rsidRPr="00DB6DDF">
        <w:rPr>
          <w:noProof/>
        </w:rPr>
        <w:t>: 2893–2904.</w:t>
      </w:r>
    </w:p>
    <w:p w14:paraId="3155D658" w14:textId="77777777" w:rsidR="00DB6DDF" w:rsidRPr="00DB6DDF" w:rsidRDefault="00DB6DDF" w:rsidP="00DB6DDF">
      <w:pPr>
        <w:widowControl w:val="0"/>
        <w:autoSpaceDE w:val="0"/>
        <w:autoSpaceDN w:val="0"/>
        <w:adjustRightInd w:val="0"/>
        <w:spacing w:line="360" w:lineRule="auto"/>
        <w:rPr>
          <w:noProof/>
        </w:rPr>
      </w:pPr>
      <w:r w:rsidRPr="00DB6DDF">
        <w:rPr>
          <w:b/>
          <w:bCs/>
          <w:noProof/>
        </w:rPr>
        <w:t>Lenth R</w:t>
      </w:r>
      <w:r w:rsidRPr="00DB6DDF">
        <w:rPr>
          <w:noProof/>
        </w:rPr>
        <w:t xml:space="preserve">. </w:t>
      </w:r>
      <w:r w:rsidRPr="00DB6DDF">
        <w:rPr>
          <w:b/>
          <w:bCs/>
          <w:noProof/>
        </w:rPr>
        <w:t>2019</w:t>
      </w:r>
      <w:r w:rsidRPr="00DB6DDF">
        <w:rPr>
          <w:noProof/>
        </w:rPr>
        <w:t>. emmeans: estimated marginal means, aka least-squares means.</w:t>
      </w:r>
    </w:p>
    <w:p w14:paraId="450CCAE1" w14:textId="77777777" w:rsidR="00DB6DDF" w:rsidRPr="00DB6DDF" w:rsidRDefault="00DB6DDF" w:rsidP="00DB6DDF">
      <w:pPr>
        <w:widowControl w:val="0"/>
        <w:autoSpaceDE w:val="0"/>
        <w:autoSpaceDN w:val="0"/>
        <w:adjustRightInd w:val="0"/>
        <w:spacing w:line="360" w:lineRule="auto"/>
        <w:rPr>
          <w:noProof/>
        </w:rPr>
      </w:pPr>
      <w:r w:rsidRPr="00DB6DDF">
        <w:rPr>
          <w:b/>
          <w:bCs/>
          <w:noProof/>
        </w:rPr>
        <w:t>Liang J, Qi X, Souza L, Luo Y</w:t>
      </w:r>
      <w:r w:rsidRPr="00DB6DDF">
        <w:rPr>
          <w:noProof/>
        </w:rPr>
        <w:t xml:space="preserve">. </w:t>
      </w:r>
      <w:r w:rsidRPr="00DB6DDF">
        <w:rPr>
          <w:b/>
          <w:bCs/>
          <w:noProof/>
        </w:rPr>
        <w:t>2016</w:t>
      </w:r>
      <w:r w:rsidRPr="00DB6DDF">
        <w:rPr>
          <w:noProof/>
        </w:rPr>
        <w:t xml:space="preserve">. Processes regulating progressive nitrogen limitation under elevated carbon dioxide: a meta-analysis. </w:t>
      </w:r>
      <w:r w:rsidRPr="00DB6DDF">
        <w:rPr>
          <w:i/>
          <w:iCs/>
          <w:noProof/>
        </w:rPr>
        <w:t>Biogeosciences</w:t>
      </w:r>
      <w:r w:rsidRPr="00DB6DDF">
        <w:rPr>
          <w:noProof/>
        </w:rPr>
        <w:t xml:space="preserve"> </w:t>
      </w:r>
      <w:r w:rsidRPr="00DB6DDF">
        <w:rPr>
          <w:b/>
          <w:bCs/>
          <w:noProof/>
        </w:rPr>
        <w:t>13</w:t>
      </w:r>
      <w:r w:rsidRPr="00DB6DDF">
        <w:rPr>
          <w:noProof/>
        </w:rPr>
        <w:t>: 2689–2699.</w:t>
      </w:r>
    </w:p>
    <w:p w14:paraId="16CFFC92"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Liang X, Zhang T, Lu X, Ellsworth DS, BassiriRad H, You C, Wang D, He P, Deng Q, Liu H, </w:t>
      </w:r>
      <w:r w:rsidRPr="00DB6DDF">
        <w:rPr>
          <w:b/>
          <w:bCs/>
          <w:i/>
          <w:iCs/>
          <w:noProof/>
        </w:rPr>
        <w:t>et al.</w:t>
      </w:r>
      <w:r w:rsidRPr="00DB6DDF">
        <w:rPr>
          <w:noProof/>
        </w:rPr>
        <w:t xml:space="preserve"> </w:t>
      </w:r>
      <w:r w:rsidRPr="00DB6DDF">
        <w:rPr>
          <w:b/>
          <w:bCs/>
          <w:noProof/>
        </w:rPr>
        <w:t>2020</w:t>
      </w:r>
      <w:r w:rsidRPr="00DB6DDF">
        <w:rPr>
          <w:noProof/>
        </w:rPr>
        <w:t xml:space="preserve">. Global response patterns of plant photosynthesis to nitrogen addition: A meta‐analysis. </w:t>
      </w:r>
      <w:r w:rsidRPr="00DB6DDF">
        <w:rPr>
          <w:i/>
          <w:iCs/>
          <w:noProof/>
        </w:rPr>
        <w:t>Global Change Biology</w:t>
      </w:r>
      <w:r w:rsidRPr="00DB6DDF">
        <w:rPr>
          <w:noProof/>
        </w:rPr>
        <w:t xml:space="preserve"> </w:t>
      </w:r>
      <w:r w:rsidRPr="00DB6DDF">
        <w:rPr>
          <w:b/>
          <w:bCs/>
          <w:noProof/>
        </w:rPr>
        <w:t>26</w:t>
      </w:r>
      <w:r w:rsidRPr="00DB6DDF">
        <w:rPr>
          <w:noProof/>
        </w:rPr>
        <w:t>: 3585–3600.</w:t>
      </w:r>
    </w:p>
    <w:p w14:paraId="441936EB" w14:textId="77777777" w:rsidR="00DB6DDF" w:rsidRPr="00DB6DDF" w:rsidRDefault="00DB6DDF" w:rsidP="00DB6DDF">
      <w:pPr>
        <w:widowControl w:val="0"/>
        <w:autoSpaceDE w:val="0"/>
        <w:autoSpaceDN w:val="0"/>
        <w:adjustRightInd w:val="0"/>
        <w:spacing w:line="360" w:lineRule="auto"/>
        <w:rPr>
          <w:noProof/>
        </w:rPr>
      </w:pPr>
      <w:r w:rsidRPr="00DB6DDF">
        <w:rPr>
          <w:b/>
          <w:bCs/>
          <w:noProof/>
        </w:rPr>
        <w:t>Lu J, Yang J, Keitel C, Yin L, Wang P, Cheng W, Dijkstra FA</w:t>
      </w:r>
      <w:r w:rsidRPr="00DB6DDF">
        <w:rPr>
          <w:noProof/>
        </w:rPr>
        <w:t xml:space="preserve">. </w:t>
      </w:r>
      <w:r w:rsidRPr="00DB6DDF">
        <w:rPr>
          <w:b/>
          <w:bCs/>
          <w:noProof/>
        </w:rPr>
        <w:t>2022</w:t>
      </w:r>
      <w:r w:rsidRPr="00DB6DDF">
        <w:rPr>
          <w:noProof/>
        </w:rPr>
        <w:t xml:space="preserve">. Belowground carbon efficiency for nitrogen and phosphorus acquisition varies between </w:t>
      </w:r>
      <w:r w:rsidRPr="00DB6DDF">
        <w:rPr>
          <w:i/>
          <w:iCs/>
          <w:noProof/>
        </w:rPr>
        <w:t>Lolium perenne</w:t>
      </w:r>
      <w:r w:rsidRPr="00DB6DDF">
        <w:rPr>
          <w:noProof/>
        </w:rPr>
        <w:t xml:space="preserve"> and </w:t>
      </w:r>
      <w:r w:rsidRPr="00DB6DDF">
        <w:rPr>
          <w:i/>
          <w:iCs/>
          <w:noProof/>
        </w:rPr>
        <w:t>Trifolium repens</w:t>
      </w:r>
      <w:r w:rsidRPr="00DB6DDF">
        <w:rPr>
          <w:noProof/>
        </w:rPr>
        <w:t xml:space="preserve"> and depends on phosphorus fertilization. </w:t>
      </w:r>
      <w:r w:rsidRPr="00DB6DDF">
        <w:rPr>
          <w:i/>
          <w:iCs/>
          <w:noProof/>
        </w:rPr>
        <w:t>Frontiers in Plant Science</w:t>
      </w:r>
      <w:r w:rsidRPr="00DB6DDF">
        <w:rPr>
          <w:noProof/>
        </w:rPr>
        <w:t xml:space="preserve"> </w:t>
      </w:r>
      <w:r w:rsidRPr="00DB6DDF">
        <w:rPr>
          <w:b/>
          <w:bCs/>
          <w:noProof/>
        </w:rPr>
        <w:t>13</w:t>
      </w:r>
      <w:r w:rsidRPr="00DB6DDF">
        <w:rPr>
          <w:noProof/>
        </w:rPr>
        <w:t>: 1–9.</w:t>
      </w:r>
    </w:p>
    <w:p w14:paraId="165CB2F6"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Luo Y, Currie WS, Dukes JS, Finzi AC, Hartwig UA, Hungate BA, McMurtrie RE, Oren R, Parton WJ, Pataki DE, </w:t>
      </w:r>
      <w:r w:rsidRPr="00DB6DDF">
        <w:rPr>
          <w:b/>
          <w:bCs/>
          <w:i/>
          <w:iCs/>
          <w:noProof/>
        </w:rPr>
        <w:t>et al.</w:t>
      </w:r>
      <w:r w:rsidRPr="00DB6DDF">
        <w:rPr>
          <w:noProof/>
        </w:rPr>
        <w:t xml:space="preserve"> </w:t>
      </w:r>
      <w:r w:rsidRPr="00DB6DDF">
        <w:rPr>
          <w:b/>
          <w:bCs/>
          <w:noProof/>
        </w:rPr>
        <w:t>2004</w:t>
      </w:r>
      <w:r w:rsidRPr="00DB6DDF">
        <w:rPr>
          <w:noProof/>
        </w:rPr>
        <w:t xml:space="preserve">. Progressive nitrogen limitation of ecosystem responses to rising atmospheric carbon dioxide. </w:t>
      </w:r>
      <w:r w:rsidRPr="00DB6DDF">
        <w:rPr>
          <w:i/>
          <w:iCs/>
          <w:noProof/>
        </w:rPr>
        <w:t>BioScience</w:t>
      </w:r>
      <w:r w:rsidRPr="00DB6DDF">
        <w:rPr>
          <w:noProof/>
        </w:rPr>
        <w:t xml:space="preserve"> </w:t>
      </w:r>
      <w:r w:rsidRPr="00DB6DDF">
        <w:rPr>
          <w:b/>
          <w:bCs/>
          <w:noProof/>
        </w:rPr>
        <w:t>54</w:t>
      </w:r>
      <w:r w:rsidRPr="00DB6DDF">
        <w:rPr>
          <w:noProof/>
        </w:rPr>
        <w:t>: 731–739.</w:t>
      </w:r>
    </w:p>
    <w:p w14:paraId="7D4A35D2" w14:textId="77777777" w:rsidR="00DB6DDF" w:rsidRPr="00DB6DDF" w:rsidRDefault="00DB6DDF" w:rsidP="00DB6DDF">
      <w:pPr>
        <w:widowControl w:val="0"/>
        <w:autoSpaceDE w:val="0"/>
        <w:autoSpaceDN w:val="0"/>
        <w:adjustRightInd w:val="0"/>
        <w:spacing w:line="360" w:lineRule="auto"/>
        <w:rPr>
          <w:noProof/>
        </w:rPr>
      </w:pPr>
      <w:r w:rsidRPr="00DB6DDF">
        <w:rPr>
          <w:b/>
          <w:bCs/>
          <w:noProof/>
        </w:rPr>
        <w:t>Luo Y, Field CB, Mooney HA</w:t>
      </w:r>
      <w:r w:rsidRPr="00DB6DDF">
        <w:rPr>
          <w:noProof/>
        </w:rPr>
        <w:t xml:space="preserve">. </w:t>
      </w:r>
      <w:r w:rsidRPr="00DB6DDF">
        <w:rPr>
          <w:b/>
          <w:bCs/>
          <w:noProof/>
        </w:rPr>
        <w:t>1994</w:t>
      </w:r>
      <w:r w:rsidRPr="00DB6DDF">
        <w:rPr>
          <w:noProof/>
        </w:rPr>
        <w:t xml:space="preserve">. Predicting responses of photosynthesis and root fraction to elevated [CO2]a: interactions among carbon, nitrogen, and growth. </w:t>
      </w:r>
      <w:r w:rsidRPr="00DB6DDF">
        <w:rPr>
          <w:i/>
          <w:iCs/>
          <w:noProof/>
        </w:rPr>
        <w:t>Plant, Cell &amp; Environment</w:t>
      </w:r>
      <w:r w:rsidRPr="00DB6DDF">
        <w:rPr>
          <w:noProof/>
        </w:rPr>
        <w:t xml:space="preserve"> </w:t>
      </w:r>
      <w:r w:rsidRPr="00DB6DDF">
        <w:rPr>
          <w:b/>
          <w:bCs/>
          <w:noProof/>
        </w:rPr>
        <w:t>17</w:t>
      </w:r>
      <w:r w:rsidRPr="00DB6DDF">
        <w:rPr>
          <w:noProof/>
        </w:rPr>
        <w:t>: 1195–1204.</w:t>
      </w:r>
    </w:p>
    <w:p w14:paraId="22FFAACF"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Luo X, Keenan TF, Chen JM, Croft H, Prentice IC, Smith NG, Walker AP, Wang H, Wang R, Xu C, </w:t>
      </w:r>
      <w:r w:rsidRPr="00DB6DDF">
        <w:rPr>
          <w:b/>
          <w:bCs/>
          <w:i/>
          <w:iCs/>
          <w:noProof/>
        </w:rPr>
        <w:t>et al.</w:t>
      </w:r>
      <w:r w:rsidRPr="00DB6DDF">
        <w:rPr>
          <w:noProof/>
        </w:rPr>
        <w:t xml:space="preserve"> </w:t>
      </w:r>
      <w:r w:rsidRPr="00DB6DDF">
        <w:rPr>
          <w:b/>
          <w:bCs/>
          <w:noProof/>
        </w:rPr>
        <w:t>2021</w:t>
      </w:r>
      <w:r w:rsidRPr="00DB6DDF">
        <w:rPr>
          <w:noProof/>
        </w:rPr>
        <w:t xml:space="preserve">. Global variation in the fraction of leaf nitrogen allocated to photosynthesis. </w:t>
      </w:r>
      <w:r w:rsidRPr="00DB6DDF">
        <w:rPr>
          <w:i/>
          <w:iCs/>
          <w:noProof/>
        </w:rPr>
        <w:t>Nature Communications</w:t>
      </w:r>
      <w:r w:rsidRPr="00DB6DDF">
        <w:rPr>
          <w:noProof/>
        </w:rPr>
        <w:t xml:space="preserve"> </w:t>
      </w:r>
      <w:r w:rsidRPr="00DB6DDF">
        <w:rPr>
          <w:b/>
          <w:bCs/>
          <w:noProof/>
        </w:rPr>
        <w:t>12</w:t>
      </w:r>
      <w:r w:rsidRPr="00DB6DDF">
        <w:rPr>
          <w:noProof/>
        </w:rPr>
        <w:t>: 4866.</w:t>
      </w:r>
    </w:p>
    <w:p w14:paraId="454881DE" w14:textId="77777777" w:rsidR="00DB6DDF" w:rsidRPr="00DB6DDF" w:rsidRDefault="00DB6DDF" w:rsidP="00DB6DDF">
      <w:pPr>
        <w:widowControl w:val="0"/>
        <w:autoSpaceDE w:val="0"/>
        <w:autoSpaceDN w:val="0"/>
        <w:adjustRightInd w:val="0"/>
        <w:spacing w:line="360" w:lineRule="auto"/>
        <w:rPr>
          <w:noProof/>
        </w:rPr>
      </w:pPr>
      <w:r w:rsidRPr="00DB6DDF">
        <w:rPr>
          <w:b/>
          <w:bCs/>
          <w:noProof/>
        </w:rPr>
        <w:t>Maire V, Martre P, Kattge J, Gastal F, Esser G, Fontaine S, Soussana J-F</w:t>
      </w:r>
      <w:r w:rsidRPr="00DB6DDF">
        <w:rPr>
          <w:noProof/>
        </w:rPr>
        <w:t xml:space="preserve">. </w:t>
      </w:r>
      <w:r w:rsidRPr="00DB6DDF">
        <w:rPr>
          <w:b/>
          <w:bCs/>
          <w:noProof/>
        </w:rPr>
        <w:t>2012</w:t>
      </w:r>
      <w:r w:rsidRPr="00DB6DDF">
        <w:rPr>
          <w:noProof/>
        </w:rPr>
        <w:t>. The coordination of leaf photosynthesis links C and N fluxes in C</w:t>
      </w:r>
      <w:r w:rsidRPr="00DB6DDF">
        <w:rPr>
          <w:noProof/>
          <w:vertAlign w:val="subscript"/>
        </w:rPr>
        <w:t>3</w:t>
      </w:r>
      <w:r w:rsidRPr="00DB6DDF">
        <w:rPr>
          <w:noProof/>
        </w:rPr>
        <w:t xml:space="preserve"> plant species (B Bond-Lamberty, Ed.). </w:t>
      </w:r>
      <w:r w:rsidRPr="00DB6DDF">
        <w:rPr>
          <w:i/>
          <w:iCs/>
          <w:noProof/>
        </w:rPr>
        <w:t>PLoS ONE</w:t>
      </w:r>
      <w:r w:rsidRPr="00DB6DDF">
        <w:rPr>
          <w:noProof/>
        </w:rPr>
        <w:t xml:space="preserve"> </w:t>
      </w:r>
      <w:r w:rsidRPr="00DB6DDF">
        <w:rPr>
          <w:b/>
          <w:bCs/>
          <w:noProof/>
        </w:rPr>
        <w:t>7</w:t>
      </w:r>
      <w:r w:rsidRPr="00DB6DDF">
        <w:rPr>
          <w:noProof/>
        </w:rPr>
        <w:t>: e38345.</w:t>
      </w:r>
    </w:p>
    <w:p w14:paraId="09AB041C" w14:textId="77777777" w:rsidR="00DB6DDF" w:rsidRPr="00DB6DDF" w:rsidRDefault="00DB6DDF" w:rsidP="00DB6DDF">
      <w:pPr>
        <w:widowControl w:val="0"/>
        <w:autoSpaceDE w:val="0"/>
        <w:autoSpaceDN w:val="0"/>
        <w:adjustRightInd w:val="0"/>
        <w:spacing w:line="360" w:lineRule="auto"/>
        <w:rPr>
          <w:noProof/>
        </w:rPr>
      </w:pPr>
      <w:r w:rsidRPr="00DB6DDF">
        <w:rPr>
          <w:b/>
          <w:bCs/>
          <w:noProof/>
        </w:rPr>
        <w:t>Makino A, Harada M, Sato T, Nakano H, Mae T</w:t>
      </w:r>
      <w:r w:rsidRPr="00DB6DDF">
        <w:rPr>
          <w:noProof/>
        </w:rPr>
        <w:t xml:space="preserve">. </w:t>
      </w:r>
      <w:r w:rsidRPr="00DB6DDF">
        <w:rPr>
          <w:b/>
          <w:bCs/>
          <w:noProof/>
        </w:rPr>
        <w:t>1997</w:t>
      </w:r>
      <w:r w:rsidRPr="00DB6DDF">
        <w:rPr>
          <w:noProof/>
        </w:rPr>
        <w:t xml:space="preserve">. Growth and N Allocation in Rice </w:t>
      </w:r>
      <w:r w:rsidRPr="00DB6DDF">
        <w:rPr>
          <w:noProof/>
        </w:rPr>
        <w:lastRenderedPageBreak/>
        <w:t xml:space="preserve">Plants under CO2 Enrichment. </w:t>
      </w:r>
      <w:r w:rsidRPr="00DB6DDF">
        <w:rPr>
          <w:i/>
          <w:iCs/>
          <w:noProof/>
        </w:rPr>
        <w:t>Plant Physiology</w:t>
      </w:r>
      <w:r w:rsidRPr="00DB6DDF">
        <w:rPr>
          <w:noProof/>
        </w:rPr>
        <w:t xml:space="preserve"> </w:t>
      </w:r>
      <w:r w:rsidRPr="00DB6DDF">
        <w:rPr>
          <w:b/>
          <w:bCs/>
          <w:noProof/>
        </w:rPr>
        <w:t>115</w:t>
      </w:r>
      <w:r w:rsidRPr="00DB6DDF">
        <w:rPr>
          <w:noProof/>
        </w:rPr>
        <w:t>: 199–203.</w:t>
      </w:r>
    </w:p>
    <w:p w14:paraId="00C94D37"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Medlyn BE, Badeck FW, De Pury DGG, Barton CVM, Broadmeadow M, Ceulemans R, De Angelis P, Forstreuter M, Jach ME, Kellomäki S, </w:t>
      </w:r>
      <w:r w:rsidRPr="00DB6DDF">
        <w:rPr>
          <w:b/>
          <w:bCs/>
          <w:i/>
          <w:iCs/>
          <w:noProof/>
        </w:rPr>
        <w:t>et al.</w:t>
      </w:r>
      <w:r w:rsidRPr="00DB6DDF">
        <w:rPr>
          <w:noProof/>
        </w:rPr>
        <w:t xml:space="preserve"> </w:t>
      </w:r>
      <w:r w:rsidRPr="00DB6DDF">
        <w:rPr>
          <w:b/>
          <w:bCs/>
          <w:noProof/>
        </w:rPr>
        <w:t>1999</w:t>
      </w:r>
      <w:r w:rsidRPr="00DB6DDF">
        <w:rPr>
          <w:noProof/>
        </w:rPr>
        <w:t xml:space="preserve">. Effects of elevated [CO2] on photosynthesis in European forest species: A meta-analysis of model parameters. </w:t>
      </w:r>
      <w:r w:rsidRPr="00DB6DDF">
        <w:rPr>
          <w:i/>
          <w:iCs/>
          <w:noProof/>
        </w:rPr>
        <w:t>Plant, Cell and Environment</w:t>
      </w:r>
      <w:r w:rsidRPr="00DB6DDF">
        <w:rPr>
          <w:noProof/>
        </w:rPr>
        <w:t xml:space="preserve"> </w:t>
      </w:r>
      <w:r w:rsidRPr="00DB6DDF">
        <w:rPr>
          <w:b/>
          <w:bCs/>
          <w:noProof/>
        </w:rPr>
        <w:t>22</w:t>
      </w:r>
      <w:r w:rsidRPr="00DB6DDF">
        <w:rPr>
          <w:noProof/>
        </w:rPr>
        <w:t>: 1475–1495.</w:t>
      </w:r>
    </w:p>
    <w:p w14:paraId="45A3DC72" w14:textId="77777777" w:rsidR="00DB6DDF" w:rsidRPr="00DB6DDF" w:rsidRDefault="00DB6DDF" w:rsidP="00DB6DDF">
      <w:pPr>
        <w:widowControl w:val="0"/>
        <w:autoSpaceDE w:val="0"/>
        <w:autoSpaceDN w:val="0"/>
        <w:adjustRightInd w:val="0"/>
        <w:spacing w:line="360" w:lineRule="auto"/>
        <w:rPr>
          <w:noProof/>
        </w:rPr>
      </w:pPr>
      <w:r w:rsidRPr="00DB6DDF">
        <w:rPr>
          <w:b/>
          <w:bCs/>
          <w:noProof/>
        </w:rPr>
        <w:t>Meyerholt J, Sickel K, Zaehle S</w:t>
      </w:r>
      <w:r w:rsidRPr="00DB6DDF">
        <w:rPr>
          <w:noProof/>
        </w:rPr>
        <w:t xml:space="preserve">. </w:t>
      </w:r>
      <w:r w:rsidRPr="00DB6DDF">
        <w:rPr>
          <w:b/>
          <w:bCs/>
          <w:noProof/>
        </w:rPr>
        <w:t>2020</w:t>
      </w:r>
      <w:r w:rsidRPr="00DB6DDF">
        <w:rPr>
          <w:noProof/>
        </w:rPr>
        <w:t xml:space="preserve">. Ensemble projections elucidate effects of uncertainty in terrestrial nitrogen limitation on future carbon uptake. </w:t>
      </w:r>
      <w:r w:rsidRPr="00DB6DDF">
        <w:rPr>
          <w:i/>
          <w:iCs/>
          <w:noProof/>
        </w:rPr>
        <w:t>Global Change Biology</w:t>
      </w:r>
      <w:r w:rsidRPr="00DB6DDF">
        <w:rPr>
          <w:noProof/>
        </w:rPr>
        <w:t xml:space="preserve"> </w:t>
      </w:r>
      <w:r w:rsidRPr="00DB6DDF">
        <w:rPr>
          <w:b/>
          <w:bCs/>
          <w:noProof/>
        </w:rPr>
        <w:t>26</w:t>
      </w:r>
      <w:r w:rsidRPr="00DB6DDF">
        <w:rPr>
          <w:noProof/>
        </w:rPr>
        <w:t>: 3978–3996.</w:t>
      </w:r>
    </w:p>
    <w:p w14:paraId="3A4CD45D" w14:textId="77777777" w:rsidR="00DB6DDF" w:rsidRPr="00DB6DDF" w:rsidRDefault="00DB6DDF" w:rsidP="00DB6DDF">
      <w:pPr>
        <w:widowControl w:val="0"/>
        <w:autoSpaceDE w:val="0"/>
        <w:autoSpaceDN w:val="0"/>
        <w:adjustRightInd w:val="0"/>
        <w:spacing w:line="360" w:lineRule="auto"/>
        <w:rPr>
          <w:noProof/>
        </w:rPr>
      </w:pPr>
      <w:r w:rsidRPr="00DB6DDF">
        <w:rPr>
          <w:b/>
          <w:bCs/>
          <w:noProof/>
        </w:rPr>
        <w:t>Moore DJP, Aref S, Ho RM, Pippen JS, Hamilton JG, De Lucia EH</w:t>
      </w:r>
      <w:r w:rsidRPr="00DB6DDF">
        <w:rPr>
          <w:noProof/>
        </w:rPr>
        <w:t xml:space="preserve">. </w:t>
      </w:r>
      <w:r w:rsidRPr="00DB6DDF">
        <w:rPr>
          <w:b/>
          <w:bCs/>
          <w:noProof/>
        </w:rPr>
        <w:t>2006</w:t>
      </w:r>
      <w:r w:rsidRPr="00DB6DDF">
        <w:rPr>
          <w:noProof/>
        </w:rPr>
        <w:t xml:space="preserve">. Annual basal area increment and growth duration of Pinus taeda in response to eight years of free-air carbon dioxide enrichment. </w:t>
      </w:r>
      <w:r w:rsidRPr="00DB6DDF">
        <w:rPr>
          <w:i/>
          <w:iCs/>
          <w:noProof/>
        </w:rPr>
        <w:t>Global Change Biology</w:t>
      </w:r>
      <w:r w:rsidRPr="00DB6DDF">
        <w:rPr>
          <w:noProof/>
        </w:rPr>
        <w:t xml:space="preserve"> </w:t>
      </w:r>
      <w:r w:rsidRPr="00DB6DDF">
        <w:rPr>
          <w:b/>
          <w:bCs/>
          <w:noProof/>
        </w:rPr>
        <w:t>12</w:t>
      </w:r>
      <w:r w:rsidRPr="00DB6DDF">
        <w:rPr>
          <w:noProof/>
        </w:rPr>
        <w:t>: 1367–1377.</w:t>
      </w:r>
    </w:p>
    <w:p w14:paraId="307BB5A6" w14:textId="77777777" w:rsidR="00DB6DDF" w:rsidRPr="00DB6DDF" w:rsidRDefault="00DB6DDF" w:rsidP="00DB6DDF">
      <w:pPr>
        <w:widowControl w:val="0"/>
        <w:autoSpaceDE w:val="0"/>
        <w:autoSpaceDN w:val="0"/>
        <w:adjustRightInd w:val="0"/>
        <w:spacing w:line="360" w:lineRule="auto"/>
        <w:rPr>
          <w:noProof/>
        </w:rPr>
      </w:pPr>
      <w:r w:rsidRPr="00DB6DDF">
        <w:rPr>
          <w:b/>
          <w:bCs/>
          <w:noProof/>
        </w:rPr>
        <w:t>Nie M, Lu M, Bell J, Raut S, Pendall E</w:t>
      </w:r>
      <w:r w:rsidRPr="00DB6DDF">
        <w:rPr>
          <w:noProof/>
        </w:rPr>
        <w:t xml:space="preserve">. </w:t>
      </w:r>
      <w:r w:rsidRPr="00DB6DDF">
        <w:rPr>
          <w:b/>
          <w:bCs/>
          <w:noProof/>
        </w:rPr>
        <w:t>2013</w:t>
      </w:r>
      <w:r w:rsidRPr="00DB6DDF">
        <w:rPr>
          <w:noProof/>
        </w:rPr>
        <w:t xml:space="preserve">. Altered root traits due to elevated CO2: A meta-analysis. </w:t>
      </w:r>
      <w:r w:rsidRPr="00DB6DDF">
        <w:rPr>
          <w:i/>
          <w:iCs/>
          <w:noProof/>
        </w:rPr>
        <w:t>Global Ecology and Biogeography</w:t>
      </w:r>
      <w:r w:rsidRPr="00DB6DDF">
        <w:rPr>
          <w:noProof/>
        </w:rPr>
        <w:t xml:space="preserve"> </w:t>
      </w:r>
      <w:r w:rsidRPr="00DB6DDF">
        <w:rPr>
          <w:b/>
          <w:bCs/>
          <w:noProof/>
        </w:rPr>
        <w:t>22</w:t>
      </w:r>
      <w:r w:rsidRPr="00DB6DDF">
        <w:rPr>
          <w:noProof/>
        </w:rPr>
        <w:t>: 1095–1105.</w:t>
      </w:r>
    </w:p>
    <w:p w14:paraId="14F46E2F" w14:textId="77777777" w:rsidR="00DB6DDF" w:rsidRPr="00DB6DDF" w:rsidRDefault="00DB6DDF" w:rsidP="00DB6DDF">
      <w:pPr>
        <w:widowControl w:val="0"/>
        <w:autoSpaceDE w:val="0"/>
        <w:autoSpaceDN w:val="0"/>
        <w:adjustRightInd w:val="0"/>
        <w:spacing w:line="360" w:lineRule="auto"/>
        <w:rPr>
          <w:noProof/>
        </w:rPr>
      </w:pPr>
      <w:r w:rsidRPr="00DB6DDF">
        <w:rPr>
          <w:b/>
          <w:bCs/>
          <w:noProof/>
        </w:rPr>
        <w:t>Norby RJ, Warren JM, Iversen CM, Medlyn BE, McMurtrie RE</w:t>
      </w:r>
      <w:r w:rsidRPr="00DB6DDF">
        <w:rPr>
          <w:noProof/>
        </w:rPr>
        <w:t xml:space="preserve">. </w:t>
      </w:r>
      <w:r w:rsidRPr="00DB6DDF">
        <w:rPr>
          <w:b/>
          <w:bCs/>
          <w:noProof/>
        </w:rPr>
        <w:t>2010</w:t>
      </w:r>
      <w:r w:rsidRPr="00DB6DDF">
        <w:rPr>
          <w:noProof/>
        </w:rPr>
        <w:t xml:space="preserve">. CO2 enhancement of forest productivity constrained by limited nitrogen availability. </w:t>
      </w:r>
      <w:r w:rsidRPr="00DB6DDF">
        <w:rPr>
          <w:i/>
          <w:iCs/>
          <w:noProof/>
        </w:rPr>
        <w:t>Proceedings of the National Academy of Sciences</w:t>
      </w:r>
      <w:r w:rsidRPr="00DB6DDF">
        <w:rPr>
          <w:noProof/>
        </w:rPr>
        <w:t xml:space="preserve"> </w:t>
      </w:r>
      <w:r w:rsidRPr="00DB6DDF">
        <w:rPr>
          <w:b/>
          <w:bCs/>
          <w:noProof/>
        </w:rPr>
        <w:t>107</w:t>
      </w:r>
      <w:r w:rsidRPr="00DB6DDF">
        <w:rPr>
          <w:noProof/>
        </w:rPr>
        <w:t>: 19368–19373.</w:t>
      </w:r>
    </w:p>
    <w:p w14:paraId="0033C27E" w14:textId="77777777" w:rsidR="00DB6DDF" w:rsidRPr="00DB6DDF" w:rsidRDefault="00DB6DDF" w:rsidP="00DB6DDF">
      <w:pPr>
        <w:widowControl w:val="0"/>
        <w:autoSpaceDE w:val="0"/>
        <w:autoSpaceDN w:val="0"/>
        <w:adjustRightInd w:val="0"/>
        <w:spacing w:line="360" w:lineRule="auto"/>
        <w:rPr>
          <w:noProof/>
        </w:rPr>
      </w:pPr>
      <w:r w:rsidRPr="00DB6DDF">
        <w:rPr>
          <w:b/>
          <w:bCs/>
          <w:noProof/>
        </w:rPr>
        <w:t>Oreskes N, Shrader-Frechette K, Belitz K</w:t>
      </w:r>
      <w:r w:rsidRPr="00DB6DDF">
        <w:rPr>
          <w:noProof/>
        </w:rPr>
        <w:t xml:space="preserve">. </w:t>
      </w:r>
      <w:r w:rsidRPr="00DB6DDF">
        <w:rPr>
          <w:b/>
          <w:bCs/>
          <w:noProof/>
        </w:rPr>
        <w:t>1994</w:t>
      </w:r>
      <w:r w:rsidRPr="00DB6DDF">
        <w:rPr>
          <w:noProof/>
        </w:rPr>
        <w:t xml:space="preserve">. Verification, validation, and confirmation of numerical models in the Earth sciences. </w:t>
      </w:r>
      <w:r w:rsidRPr="00DB6DDF">
        <w:rPr>
          <w:i/>
          <w:iCs/>
          <w:noProof/>
        </w:rPr>
        <w:t>Science</w:t>
      </w:r>
      <w:r w:rsidRPr="00DB6DDF">
        <w:rPr>
          <w:noProof/>
        </w:rPr>
        <w:t xml:space="preserve"> </w:t>
      </w:r>
      <w:r w:rsidRPr="00DB6DDF">
        <w:rPr>
          <w:b/>
          <w:bCs/>
          <w:noProof/>
        </w:rPr>
        <w:t>263</w:t>
      </w:r>
      <w:r w:rsidRPr="00DB6DDF">
        <w:rPr>
          <w:noProof/>
        </w:rPr>
        <w:t>: 641–646.</w:t>
      </w:r>
    </w:p>
    <w:p w14:paraId="5CB8FED7"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Paillassa J, Wright IJ, Prentice IC, Pepin S, Smith NG, Ethier G, Westerband AC, Lamarque LJ, Wang H, Cornwell WK, </w:t>
      </w:r>
      <w:r w:rsidRPr="00DB6DDF">
        <w:rPr>
          <w:b/>
          <w:bCs/>
          <w:i/>
          <w:iCs/>
          <w:noProof/>
        </w:rPr>
        <w:t>et al.</w:t>
      </w:r>
      <w:r w:rsidRPr="00DB6DDF">
        <w:rPr>
          <w:noProof/>
        </w:rPr>
        <w:t xml:space="preserve"> </w:t>
      </w:r>
      <w:r w:rsidRPr="00DB6DDF">
        <w:rPr>
          <w:b/>
          <w:bCs/>
          <w:noProof/>
        </w:rPr>
        <w:t>2020</w:t>
      </w:r>
      <w:r w:rsidRPr="00DB6DDF">
        <w:rPr>
          <w:noProof/>
        </w:rPr>
        <w:t xml:space="preserve">. When and where soil is important to modify the carbon and water economy of leaves. </w:t>
      </w:r>
      <w:r w:rsidRPr="00DB6DDF">
        <w:rPr>
          <w:i/>
          <w:iCs/>
          <w:noProof/>
        </w:rPr>
        <w:t>New Phytologist</w:t>
      </w:r>
      <w:r w:rsidRPr="00DB6DDF">
        <w:rPr>
          <w:noProof/>
        </w:rPr>
        <w:t xml:space="preserve"> </w:t>
      </w:r>
      <w:r w:rsidRPr="00DB6DDF">
        <w:rPr>
          <w:b/>
          <w:bCs/>
          <w:noProof/>
        </w:rPr>
        <w:t>228</w:t>
      </w:r>
      <w:r w:rsidRPr="00DB6DDF">
        <w:rPr>
          <w:noProof/>
        </w:rPr>
        <w:t>: 121–135.</w:t>
      </w:r>
    </w:p>
    <w:p w14:paraId="4015583F" w14:textId="77777777" w:rsidR="00DB6DDF" w:rsidRPr="00DB6DDF" w:rsidRDefault="00DB6DDF" w:rsidP="00DB6DDF">
      <w:pPr>
        <w:widowControl w:val="0"/>
        <w:autoSpaceDE w:val="0"/>
        <w:autoSpaceDN w:val="0"/>
        <w:adjustRightInd w:val="0"/>
        <w:spacing w:line="360" w:lineRule="auto"/>
        <w:rPr>
          <w:noProof/>
        </w:rPr>
      </w:pPr>
      <w:r w:rsidRPr="00DB6DDF">
        <w:rPr>
          <w:b/>
          <w:bCs/>
          <w:noProof/>
        </w:rPr>
        <w:t>Peng Y, Bloomfield KJ, Cernusak LA, Domingues TF, Prentice IC</w:t>
      </w:r>
      <w:r w:rsidRPr="00DB6DDF">
        <w:rPr>
          <w:noProof/>
        </w:rPr>
        <w:t xml:space="preserve">. </w:t>
      </w:r>
      <w:r w:rsidRPr="00DB6DDF">
        <w:rPr>
          <w:b/>
          <w:bCs/>
          <w:noProof/>
        </w:rPr>
        <w:t>2021</w:t>
      </w:r>
      <w:r w:rsidRPr="00DB6DDF">
        <w:rPr>
          <w:noProof/>
        </w:rPr>
        <w:t xml:space="preserve">. Global climate and nutrient controls of photosynthetic capacity. </w:t>
      </w:r>
      <w:r w:rsidRPr="00DB6DDF">
        <w:rPr>
          <w:i/>
          <w:iCs/>
          <w:noProof/>
        </w:rPr>
        <w:t>Communications Biology</w:t>
      </w:r>
      <w:r w:rsidRPr="00DB6DDF">
        <w:rPr>
          <w:noProof/>
        </w:rPr>
        <w:t xml:space="preserve"> </w:t>
      </w:r>
      <w:r w:rsidRPr="00DB6DDF">
        <w:rPr>
          <w:b/>
          <w:bCs/>
          <w:noProof/>
        </w:rPr>
        <w:t>4</w:t>
      </w:r>
      <w:r w:rsidRPr="00DB6DDF">
        <w:rPr>
          <w:noProof/>
        </w:rPr>
        <w:t>: 462.</w:t>
      </w:r>
    </w:p>
    <w:p w14:paraId="0DE73E75" w14:textId="77777777" w:rsidR="00DB6DDF" w:rsidRPr="00DB6DDF" w:rsidRDefault="00DB6DDF" w:rsidP="00DB6DDF">
      <w:pPr>
        <w:widowControl w:val="0"/>
        <w:autoSpaceDE w:val="0"/>
        <w:autoSpaceDN w:val="0"/>
        <w:adjustRightInd w:val="0"/>
        <w:spacing w:line="360" w:lineRule="auto"/>
        <w:rPr>
          <w:noProof/>
        </w:rPr>
      </w:pPr>
      <w:r w:rsidRPr="00DB6DDF">
        <w:rPr>
          <w:b/>
          <w:bCs/>
          <w:noProof/>
        </w:rPr>
        <w:t>Peng Y, Prentice IC, Bloomfield KJ, Campioli M, G</w:t>
      </w:r>
      <w:r w:rsidRPr="00DB6DDF">
        <w:rPr>
          <w:b/>
          <w:bCs/>
          <w:noProof/>
        </w:rPr>
        <w:lastRenderedPageBreak/>
        <w:t>uo Z, Sun Y, Tian D, Wang X, Vicca S, Stocker BD</w:t>
      </w:r>
      <w:r w:rsidRPr="00DB6DDF">
        <w:rPr>
          <w:noProof/>
        </w:rPr>
        <w:t xml:space="preserve">. </w:t>
      </w:r>
      <w:r w:rsidRPr="00DB6DDF">
        <w:rPr>
          <w:b/>
          <w:bCs/>
          <w:noProof/>
        </w:rPr>
        <w:t>2023</w:t>
      </w:r>
      <w:r w:rsidRPr="00DB6DDF">
        <w:rPr>
          <w:noProof/>
        </w:rPr>
        <w:t xml:space="preserve">. Global terrestrial nitrogen uptake and nitrogen use efficiency. </w:t>
      </w:r>
      <w:r w:rsidRPr="00DB6DDF">
        <w:rPr>
          <w:i/>
          <w:iCs/>
          <w:noProof/>
        </w:rPr>
        <w:t>Journal of Ecology</w:t>
      </w:r>
      <w:r w:rsidRPr="00DB6DDF">
        <w:rPr>
          <w:noProof/>
        </w:rPr>
        <w:t>: 1–18.</w:t>
      </w:r>
    </w:p>
    <w:p w14:paraId="7B53D29C" w14:textId="77777777" w:rsidR="00DB6DDF" w:rsidRPr="00DB6DDF" w:rsidRDefault="00DB6DDF" w:rsidP="00DB6DDF">
      <w:pPr>
        <w:widowControl w:val="0"/>
        <w:autoSpaceDE w:val="0"/>
        <w:autoSpaceDN w:val="0"/>
        <w:adjustRightInd w:val="0"/>
        <w:spacing w:line="360" w:lineRule="auto"/>
        <w:rPr>
          <w:noProof/>
        </w:rPr>
      </w:pPr>
      <w:r w:rsidRPr="00DB6DDF">
        <w:rPr>
          <w:b/>
          <w:bCs/>
          <w:noProof/>
        </w:rPr>
        <w:t>Perkowski EA, Waring EF, Smith NG</w:t>
      </w:r>
      <w:r w:rsidRPr="00DB6DDF">
        <w:rPr>
          <w:noProof/>
        </w:rPr>
        <w:t xml:space="preserve">. </w:t>
      </w:r>
      <w:r w:rsidRPr="00DB6DDF">
        <w:rPr>
          <w:b/>
          <w:bCs/>
          <w:noProof/>
        </w:rPr>
        <w:t>2021</w:t>
      </w:r>
      <w:r w:rsidRPr="00DB6DDF">
        <w:rPr>
          <w:noProof/>
        </w:rPr>
        <w:t xml:space="preserve">. Root mass carbon costs to acquire nitrogen are determined by nitrogen and light availability in two species with different nitrogen acquisition strategies (A Rogers, Ed.). </w:t>
      </w:r>
      <w:r w:rsidRPr="00DB6DDF">
        <w:rPr>
          <w:i/>
          <w:iCs/>
          <w:noProof/>
        </w:rPr>
        <w:t>Journal of Experimental Botany</w:t>
      </w:r>
      <w:r w:rsidRPr="00DB6DDF">
        <w:rPr>
          <w:noProof/>
        </w:rPr>
        <w:t xml:space="preserve"> </w:t>
      </w:r>
      <w:r w:rsidRPr="00DB6DDF">
        <w:rPr>
          <w:b/>
          <w:bCs/>
          <w:noProof/>
        </w:rPr>
        <w:t>72</w:t>
      </w:r>
      <w:r w:rsidRPr="00DB6DDF">
        <w:rPr>
          <w:noProof/>
        </w:rPr>
        <w:t>: 5766–5776.</w:t>
      </w:r>
    </w:p>
    <w:p w14:paraId="59C3AF25" w14:textId="77777777" w:rsidR="00DB6DDF" w:rsidRPr="00DB6DDF" w:rsidRDefault="00DB6DDF" w:rsidP="00DB6DDF">
      <w:pPr>
        <w:widowControl w:val="0"/>
        <w:autoSpaceDE w:val="0"/>
        <w:autoSpaceDN w:val="0"/>
        <w:adjustRightInd w:val="0"/>
        <w:spacing w:line="360" w:lineRule="auto"/>
        <w:rPr>
          <w:noProof/>
        </w:rPr>
      </w:pPr>
      <w:r w:rsidRPr="00DB6DDF">
        <w:rPr>
          <w:b/>
          <w:bCs/>
          <w:noProof/>
        </w:rPr>
        <w:t>Poorter H, Knopf O, Wright IJ, Temme AA, Hogewoning SW, Graf A, Cernusak LA, Pons TL</w:t>
      </w:r>
      <w:r w:rsidRPr="00DB6DDF">
        <w:rPr>
          <w:noProof/>
        </w:rPr>
        <w:t xml:space="preserve">. </w:t>
      </w:r>
      <w:r w:rsidRPr="00DB6DDF">
        <w:rPr>
          <w:b/>
          <w:bCs/>
          <w:noProof/>
        </w:rPr>
        <w:t>2022</w:t>
      </w:r>
      <w:r w:rsidRPr="00DB6DDF">
        <w:rPr>
          <w:noProof/>
        </w:rPr>
        <w:t>. A meta-analysis of responses of C</w:t>
      </w:r>
      <w:r w:rsidRPr="00DB6DDF">
        <w:rPr>
          <w:noProof/>
          <w:vertAlign w:val="subscript"/>
        </w:rPr>
        <w:t>3</w:t>
      </w:r>
      <w:r w:rsidRPr="00DB6DDF">
        <w:rPr>
          <w:noProof/>
        </w:rPr>
        <w:t xml:space="preserve"> plants to atmospheric CO</w:t>
      </w:r>
      <w:r w:rsidRPr="00DB6DDF">
        <w:rPr>
          <w:noProof/>
          <w:vertAlign w:val="subscript"/>
        </w:rPr>
        <w:t>2</w:t>
      </w:r>
      <w:r w:rsidRPr="00DB6DDF">
        <w:rPr>
          <w:noProof/>
        </w:rPr>
        <w:t xml:space="preserve">: dose–response curves for 85 traits ranging from the molecular to the whole-plant level. </w:t>
      </w:r>
      <w:r w:rsidRPr="00DB6DDF">
        <w:rPr>
          <w:i/>
          <w:iCs/>
          <w:noProof/>
        </w:rPr>
        <w:t>New Phytologist</w:t>
      </w:r>
      <w:r w:rsidRPr="00DB6DDF">
        <w:rPr>
          <w:noProof/>
        </w:rPr>
        <w:t xml:space="preserve"> </w:t>
      </w:r>
      <w:r w:rsidRPr="00DB6DDF">
        <w:rPr>
          <w:b/>
          <w:bCs/>
          <w:noProof/>
        </w:rPr>
        <w:t>233</w:t>
      </w:r>
      <w:r w:rsidRPr="00DB6DDF">
        <w:rPr>
          <w:noProof/>
        </w:rPr>
        <w:t>: 1560–1596.</w:t>
      </w:r>
    </w:p>
    <w:p w14:paraId="4322FDAD" w14:textId="77777777" w:rsidR="00DB6DDF" w:rsidRPr="00DB6DDF" w:rsidRDefault="00DB6DDF" w:rsidP="00DB6DDF">
      <w:pPr>
        <w:widowControl w:val="0"/>
        <w:autoSpaceDE w:val="0"/>
        <w:autoSpaceDN w:val="0"/>
        <w:adjustRightInd w:val="0"/>
        <w:spacing w:line="360" w:lineRule="auto"/>
        <w:rPr>
          <w:noProof/>
        </w:rPr>
      </w:pPr>
      <w:r w:rsidRPr="00DB6DDF">
        <w:rPr>
          <w:b/>
          <w:bCs/>
          <w:noProof/>
        </w:rPr>
        <w:t>Prentice IC, Dong N, Gleason SM, Maire V, Wright IJ</w:t>
      </w:r>
      <w:r w:rsidRPr="00DB6DDF">
        <w:rPr>
          <w:noProof/>
        </w:rPr>
        <w:t xml:space="preserve">. </w:t>
      </w:r>
      <w:r w:rsidRPr="00DB6DDF">
        <w:rPr>
          <w:b/>
          <w:bCs/>
          <w:noProof/>
        </w:rPr>
        <w:t>2014</w:t>
      </w:r>
      <w:r w:rsidRPr="00DB6DDF">
        <w:rPr>
          <w:noProof/>
        </w:rPr>
        <w:t xml:space="preserve">. Balancing the costs of carbon gain and water transport: testing a new theoretical framework for plant functional ecology. </w:t>
      </w:r>
      <w:r w:rsidRPr="00DB6DDF">
        <w:rPr>
          <w:i/>
          <w:iCs/>
          <w:noProof/>
        </w:rPr>
        <w:t>Ecology Letters</w:t>
      </w:r>
      <w:r w:rsidRPr="00DB6DDF">
        <w:rPr>
          <w:noProof/>
        </w:rPr>
        <w:t xml:space="preserve"> </w:t>
      </w:r>
      <w:r w:rsidRPr="00DB6DDF">
        <w:rPr>
          <w:b/>
          <w:bCs/>
          <w:noProof/>
        </w:rPr>
        <w:t>17</w:t>
      </w:r>
      <w:r w:rsidRPr="00DB6DDF">
        <w:rPr>
          <w:noProof/>
        </w:rPr>
        <w:t>: 82–91.</w:t>
      </w:r>
    </w:p>
    <w:p w14:paraId="306AAA85" w14:textId="77777777" w:rsidR="00DB6DDF" w:rsidRPr="00DB6DDF" w:rsidRDefault="00DB6DDF" w:rsidP="00DB6DDF">
      <w:pPr>
        <w:widowControl w:val="0"/>
        <w:autoSpaceDE w:val="0"/>
        <w:autoSpaceDN w:val="0"/>
        <w:adjustRightInd w:val="0"/>
        <w:spacing w:line="360" w:lineRule="auto"/>
        <w:rPr>
          <w:noProof/>
        </w:rPr>
      </w:pPr>
      <w:r w:rsidRPr="00DB6DDF">
        <w:rPr>
          <w:b/>
          <w:bCs/>
          <w:noProof/>
        </w:rPr>
        <w:t>Prentice IC, Liang X, Medlyn BE, Wang Y-P</w:t>
      </w:r>
      <w:r w:rsidRPr="00DB6DDF">
        <w:rPr>
          <w:noProof/>
        </w:rPr>
        <w:t xml:space="preserve">. </w:t>
      </w:r>
      <w:r w:rsidRPr="00DB6DDF">
        <w:rPr>
          <w:b/>
          <w:bCs/>
          <w:noProof/>
        </w:rPr>
        <w:t>2015</w:t>
      </w:r>
      <w:r w:rsidRPr="00DB6DDF">
        <w:rPr>
          <w:noProof/>
        </w:rPr>
        <w:t xml:space="preserve">. Reliable, robust and realistic: The three R’s of next-generation land-surface modelling. </w:t>
      </w:r>
      <w:r w:rsidRPr="00DB6DDF">
        <w:rPr>
          <w:i/>
          <w:iCs/>
          <w:noProof/>
        </w:rPr>
        <w:t>Atmospheric Chemistry and Physics</w:t>
      </w:r>
      <w:r w:rsidRPr="00DB6DDF">
        <w:rPr>
          <w:noProof/>
        </w:rPr>
        <w:t xml:space="preserve"> </w:t>
      </w:r>
      <w:r w:rsidRPr="00DB6DDF">
        <w:rPr>
          <w:b/>
          <w:bCs/>
          <w:noProof/>
        </w:rPr>
        <w:t>15</w:t>
      </w:r>
      <w:r w:rsidRPr="00DB6DDF">
        <w:rPr>
          <w:noProof/>
        </w:rPr>
        <w:t>: 5987–6005.</w:t>
      </w:r>
    </w:p>
    <w:p w14:paraId="071C6D89" w14:textId="77777777" w:rsidR="00DB6DDF" w:rsidRPr="00DB6DDF" w:rsidRDefault="00DB6DDF" w:rsidP="00DB6DDF">
      <w:pPr>
        <w:widowControl w:val="0"/>
        <w:autoSpaceDE w:val="0"/>
        <w:autoSpaceDN w:val="0"/>
        <w:adjustRightInd w:val="0"/>
        <w:spacing w:line="360" w:lineRule="auto"/>
        <w:rPr>
          <w:noProof/>
        </w:rPr>
      </w:pPr>
      <w:r w:rsidRPr="00DB6DDF">
        <w:rPr>
          <w:b/>
          <w:bCs/>
          <w:noProof/>
        </w:rPr>
        <w:t>R Core Team</w:t>
      </w:r>
      <w:r w:rsidRPr="00DB6DDF">
        <w:rPr>
          <w:noProof/>
        </w:rPr>
        <w:t xml:space="preserve">. </w:t>
      </w:r>
      <w:r w:rsidRPr="00DB6DDF">
        <w:rPr>
          <w:b/>
          <w:bCs/>
          <w:noProof/>
        </w:rPr>
        <w:t>2021</w:t>
      </w:r>
      <w:r w:rsidRPr="00DB6DDF">
        <w:rPr>
          <w:noProof/>
        </w:rPr>
        <w:t>. R: A language and environment for statistical computing.</w:t>
      </w:r>
    </w:p>
    <w:p w14:paraId="68A2E39A" w14:textId="77777777" w:rsidR="00DB6DDF" w:rsidRPr="00DB6DDF" w:rsidRDefault="00DB6DDF" w:rsidP="00DB6DDF">
      <w:pPr>
        <w:widowControl w:val="0"/>
        <w:autoSpaceDE w:val="0"/>
        <w:autoSpaceDN w:val="0"/>
        <w:adjustRightInd w:val="0"/>
        <w:spacing w:line="360" w:lineRule="auto"/>
        <w:rPr>
          <w:noProof/>
        </w:rPr>
      </w:pPr>
      <w:r w:rsidRPr="00DB6DDF">
        <w:rPr>
          <w:b/>
          <w:bCs/>
          <w:noProof/>
        </w:rPr>
        <w:t>Rastetter EB, Vitousek PM, Field CB, Shaver GR, Herbert D, Ågren GI</w:t>
      </w:r>
      <w:r w:rsidRPr="00DB6DDF">
        <w:rPr>
          <w:noProof/>
        </w:rPr>
        <w:t xml:space="preserve">. </w:t>
      </w:r>
      <w:r w:rsidRPr="00DB6DDF">
        <w:rPr>
          <w:b/>
          <w:bCs/>
          <w:noProof/>
        </w:rPr>
        <w:t>2001</w:t>
      </w:r>
      <w:r w:rsidRPr="00DB6DDF">
        <w:rPr>
          <w:noProof/>
        </w:rPr>
        <w:t xml:space="preserve">. Resource optimization and symbiotic nitrogen fixation. </w:t>
      </w:r>
      <w:r w:rsidRPr="00DB6DDF">
        <w:rPr>
          <w:i/>
          <w:iCs/>
          <w:noProof/>
        </w:rPr>
        <w:t>Ecosystems</w:t>
      </w:r>
      <w:r w:rsidRPr="00DB6DDF">
        <w:rPr>
          <w:noProof/>
        </w:rPr>
        <w:t xml:space="preserve"> </w:t>
      </w:r>
      <w:r w:rsidRPr="00DB6DDF">
        <w:rPr>
          <w:b/>
          <w:bCs/>
          <w:noProof/>
        </w:rPr>
        <w:t>4</w:t>
      </w:r>
      <w:r w:rsidRPr="00DB6DDF">
        <w:rPr>
          <w:noProof/>
        </w:rPr>
        <w:t>: 369–388.</w:t>
      </w:r>
    </w:p>
    <w:p w14:paraId="4C028C0C" w14:textId="77777777" w:rsidR="00DB6DDF" w:rsidRPr="00DB6DDF" w:rsidRDefault="00DB6DDF" w:rsidP="00DB6DDF">
      <w:pPr>
        <w:widowControl w:val="0"/>
        <w:autoSpaceDE w:val="0"/>
        <w:autoSpaceDN w:val="0"/>
        <w:adjustRightInd w:val="0"/>
        <w:spacing w:line="360" w:lineRule="auto"/>
        <w:rPr>
          <w:noProof/>
        </w:rPr>
      </w:pPr>
      <w:r w:rsidRPr="00DB6DDF">
        <w:rPr>
          <w:b/>
          <w:bCs/>
          <w:noProof/>
        </w:rPr>
        <w:t>Reich PB, Hobbie SE, Lee T, Ellsworth DS, West JB, Tilman D, Knops JMH, Naeem S, Trost J</w:t>
      </w:r>
      <w:r w:rsidRPr="00DB6DDF">
        <w:rPr>
          <w:noProof/>
        </w:rPr>
        <w:t xml:space="preserve">. </w:t>
      </w:r>
      <w:r w:rsidRPr="00DB6DDF">
        <w:rPr>
          <w:b/>
          <w:bCs/>
          <w:noProof/>
        </w:rPr>
        <w:t>2006</w:t>
      </w:r>
      <w:r w:rsidRPr="00DB6DDF">
        <w:rPr>
          <w:noProof/>
        </w:rPr>
        <w:t>. Nitrogen limitation constrains sustainability of ecosystem response to CO</w:t>
      </w:r>
      <w:r w:rsidRPr="00DB6DDF">
        <w:rPr>
          <w:noProof/>
          <w:vertAlign w:val="subscript"/>
        </w:rPr>
        <w:t>2</w:t>
      </w:r>
      <w:r w:rsidRPr="00DB6DDF">
        <w:rPr>
          <w:noProof/>
        </w:rPr>
        <w:t xml:space="preserve">. </w:t>
      </w:r>
      <w:r w:rsidRPr="00DB6DDF">
        <w:rPr>
          <w:i/>
          <w:iCs/>
          <w:noProof/>
        </w:rPr>
        <w:t>Nature</w:t>
      </w:r>
      <w:r w:rsidRPr="00DB6DDF">
        <w:rPr>
          <w:noProof/>
        </w:rPr>
        <w:t xml:space="preserve"> </w:t>
      </w:r>
      <w:r w:rsidRPr="00DB6DDF">
        <w:rPr>
          <w:b/>
          <w:bCs/>
          <w:noProof/>
        </w:rPr>
        <w:t>440</w:t>
      </w:r>
      <w:r w:rsidRPr="00DB6DDF">
        <w:rPr>
          <w:noProof/>
        </w:rPr>
        <w:t>: 922–925.</w:t>
      </w:r>
    </w:p>
    <w:p w14:paraId="18C380ED" w14:textId="77777777" w:rsidR="00DB6DDF" w:rsidRPr="00DB6DDF" w:rsidRDefault="00DB6DDF" w:rsidP="00DB6DDF">
      <w:pPr>
        <w:widowControl w:val="0"/>
        <w:autoSpaceDE w:val="0"/>
        <w:autoSpaceDN w:val="0"/>
        <w:adjustRightInd w:val="0"/>
        <w:spacing w:line="360" w:lineRule="auto"/>
        <w:rPr>
          <w:noProof/>
        </w:rPr>
      </w:pPr>
      <w:r w:rsidRPr="00DB6DDF">
        <w:rPr>
          <w:b/>
          <w:bCs/>
          <w:noProof/>
        </w:rPr>
        <w:t>Rogers A</w:t>
      </w:r>
      <w:r w:rsidRPr="00DB6DDF">
        <w:rPr>
          <w:noProof/>
        </w:rPr>
        <w:t xml:space="preserve">. </w:t>
      </w:r>
      <w:r w:rsidRPr="00DB6DDF">
        <w:rPr>
          <w:b/>
          <w:bCs/>
          <w:noProof/>
        </w:rPr>
        <w:t>2014</w:t>
      </w:r>
      <w:r w:rsidRPr="00DB6DDF">
        <w:rPr>
          <w:noProof/>
        </w:rPr>
        <w:t xml:space="preserve">. The use and misuse of Vc, max in Earth System Models. </w:t>
      </w:r>
      <w:r w:rsidRPr="00DB6DDF">
        <w:rPr>
          <w:i/>
          <w:iCs/>
          <w:noProof/>
        </w:rPr>
        <w:t>Photosynthesis Research</w:t>
      </w:r>
      <w:r w:rsidRPr="00DB6DDF">
        <w:rPr>
          <w:noProof/>
        </w:rPr>
        <w:t xml:space="preserve"> </w:t>
      </w:r>
      <w:r w:rsidRPr="00DB6DDF">
        <w:rPr>
          <w:b/>
          <w:bCs/>
          <w:noProof/>
        </w:rPr>
        <w:t>119</w:t>
      </w:r>
      <w:r w:rsidRPr="00DB6DDF">
        <w:rPr>
          <w:noProof/>
        </w:rPr>
        <w:t>: 15–29.</w:t>
      </w:r>
    </w:p>
    <w:p w14:paraId="1F35D266"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Rogers A, Medlyn BE, Dukes JS, Bonan GB, Caemmerer S, Dietze MC, Kattge J, Leakey ADB, Mercado LM, Niinemets Ü, </w:t>
      </w:r>
      <w:r w:rsidRPr="00DB6DDF">
        <w:rPr>
          <w:b/>
          <w:bCs/>
          <w:i/>
          <w:iCs/>
          <w:noProof/>
        </w:rPr>
        <w:t>et al.</w:t>
      </w:r>
      <w:r w:rsidRPr="00DB6DDF">
        <w:rPr>
          <w:noProof/>
        </w:rPr>
        <w:t xml:space="preserve"> </w:t>
      </w:r>
      <w:r w:rsidRPr="00DB6DDF">
        <w:rPr>
          <w:b/>
          <w:bCs/>
          <w:noProof/>
        </w:rPr>
        <w:t>2017</w:t>
      </w:r>
      <w:r w:rsidRPr="00DB6DDF">
        <w:rPr>
          <w:noProof/>
        </w:rPr>
        <w:t xml:space="preserve">. A roadmap for improving the representation of photosynthesis in Earth system models. </w:t>
      </w:r>
      <w:r w:rsidRPr="00DB6DDF">
        <w:rPr>
          <w:i/>
          <w:iCs/>
          <w:noProof/>
        </w:rPr>
        <w:t>New Phytologist</w:t>
      </w:r>
      <w:r w:rsidRPr="00DB6DDF">
        <w:rPr>
          <w:noProof/>
        </w:rPr>
        <w:t xml:space="preserve"> </w:t>
      </w:r>
      <w:r w:rsidRPr="00DB6DDF">
        <w:rPr>
          <w:b/>
          <w:bCs/>
          <w:noProof/>
        </w:rPr>
        <w:t>213</w:t>
      </w:r>
      <w:r w:rsidRPr="00DB6DDF">
        <w:rPr>
          <w:noProof/>
        </w:rPr>
        <w:t>: 22–42.</w:t>
      </w:r>
    </w:p>
    <w:p w14:paraId="6ED565C6" w14:textId="77777777" w:rsidR="00DB6DDF" w:rsidRPr="00DB6DDF" w:rsidRDefault="00DB6DDF" w:rsidP="00DB6DDF">
      <w:pPr>
        <w:widowControl w:val="0"/>
        <w:autoSpaceDE w:val="0"/>
        <w:autoSpaceDN w:val="0"/>
        <w:adjustRightInd w:val="0"/>
        <w:spacing w:line="360" w:lineRule="auto"/>
        <w:rPr>
          <w:noProof/>
        </w:rPr>
      </w:pPr>
      <w:r w:rsidRPr="00DB6DDF">
        <w:rPr>
          <w:b/>
          <w:bCs/>
          <w:noProof/>
        </w:rPr>
        <w:t>Saathoff AJ, Welles J</w:t>
      </w:r>
      <w:r w:rsidRPr="00DB6DDF">
        <w:rPr>
          <w:noProof/>
        </w:rPr>
        <w:t xml:space="preserve">. </w:t>
      </w:r>
      <w:r w:rsidRPr="00DB6DDF">
        <w:rPr>
          <w:b/>
          <w:bCs/>
          <w:noProof/>
        </w:rPr>
        <w:t>2021</w:t>
      </w:r>
      <w:r w:rsidRPr="00DB6DDF">
        <w:rPr>
          <w:noProof/>
        </w:rPr>
        <w:t xml:space="preserve">. Gas exchange measurements in the unsteady state. </w:t>
      </w:r>
      <w:r w:rsidRPr="00DB6DDF">
        <w:rPr>
          <w:i/>
          <w:iCs/>
          <w:noProof/>
        </w:rPr>
        <w:t>Plant Cell and Environment</w:t>
      </w:r>
      <w:r w:rsidRPr="00DB6DDF">
        <w:rPr>
          <w:noProof/>
        </w:rPr>
        <w:t xml:space="preserve"> </w:t>
      </w:r>
      <w:r w:rsidRPr="00DB6DDF">
        <w:rPr>
          <w:b/>
          <w:bCs/>
          <w:noProof/>
        </w:rPr>
        <w:t>44</w:t>
      </w:r>
      <w:r w:rsidRPr="00DB6DDF">
        <w:rPr>
          <w:noProof/>
        </w:rPr>
        <w:t>: 3509–3523.</w:t>
      </w:r>
    </w:p>
    <w:p w14:paraId="0BAE4B27" w14:textId="77777777" w:rsidR="00DB6DDF" w:rsidRPr="00DB6DDF" w:rsidRDefault="00DB6DDF" w:rsidP="00DB6DDF">
      <w:pPr>
        <w:widowControl w:val="0"/>
        <w:autoSpaceDE w:val="0"/>
        <w:autoSpaceDN w:val="0"/>
        <w:adjustRightInd w:val="0"/>
        <w:spacing w:line="360" w:lineRule="auto"/>
        <w:rPr>
          <w:noProof/>
        </w:rPr>
      </w:pPr>
      <w:r w:rsidRPr="00DB6DDF">
        <w:rPr>
          <w:b/>
          <w:bCs/>
          <w:noProof/>
        </w:rPr>
        <w:t>Sage RF</w:t>
      </w:r>
      <w:r w:rsidRPr="00DB6DDF">
        <w:rPr>
          <w:noProof/>
        </w:rPr>
        <w:t xml:space="preserve">. </w:t>
      </w:r>
      <w:r w:rsidRPr="00DB6DDF">
        <w:rPr>
          <w:b/>
          <w:bCs/>
          <w:noProof/>
        </w:rPr>
        <w:t>1994</w:t>
      </w:r>
      <w:r w:rsidRPr="00DB6DDF">
        <w:rPr>
          <w:noProof/>
        </w:rPr>
        <w:t xml:space="preserve">. Acclimation of photosynthesis to increasing atmospheric CO2: The gas exchange perspective. </w:t>
      </w:r>
      <w:r w:rsidRPr="00DB6DDF">
        <w:rPr>
          <w:i/>
          <w:iCs/>
          <w:noProof/>
        </w:rPr>
        <w:t>Photosynthesis Research</w:t>
      </w:r>
      <w:r w:rsidRPr="00DB6DDF">
        <w:rPr>
          <w:noProof/>
        </w:rPr>
        <w:t xml:space="preserve"> </w:t>
      </w:r>
      <w:r w:rsidRPr="00DB6DDF">
        <w:rPr>
          <w:b/>
          <w:bCs/>
          <w:noProof/>
        </w:rPr>
        <w:t>39</w:t>
      </w:r>
      <w:r w:rsidRPr="00DB6DDF">
        <w:rPr>
          <w:noProof/>
        </w:rPr>
        <w:t>: 351–368.</w:t>
      </w:r>
    </w:p>
    <w:p w14:paraId="3885D223" w14:textId="77777777" w:rsidR="00DB6DDF" w:rsidRPr="00DB6DDF" w:rsidRDefault="00DB6DDF" w:rsidP="00DB6DDF">
      <w:pPr>
        <w:widowControl w:val="0"/>
        <w:autoSpaceDE w:val="0"/>
        <w:autoSpaceDN w:val="0"/>
        <w:adjustRightInd w:val="0"/>
        <w:spacing w:line="360" w:lineRule="auto"/>
        <w:rPr>
          <w:noProof/>
        </w:rPr>
      </w:pPr>
      <w:r w:rsidRPr="00DB6DDF">
        <w:rPr>
          <w:b/>
          <w:bCs/>
          <w:noProof/>
        </w:rPr>
        <w:t>Schneider CA, Rasband WS, Eliceiri KW</w:t>
      </w:r>
      <w:r w:rsidRPr="00DB6DDF">
        <w:rPr>
          <w:noProof/>
        </w:rPr>
        <w:t xml:space="preserve">. </w:t>
      </w:r>
      <w:r w:rsidRPr="00DB6DDF">
        <w:rPr>
          <w:b/>
          <w:bCs/>
          <w:noProof/>
        </w:rPr>
        <w:t>2012</w:t>
      </w:r>
      <w:r w:rsidRPr="00DB6DDF">
        <w:rPr>
          <w:noProof/>
        </w:rPr>
        <w:t>. NIH Im</w:t>
      </w:r>
      <w:r w:rsidRPr="00DB6DDF">
        <w:rPr>
          <w:noProof/>
        </w:rPr>
        <w:lastRenderedPageBreak/>
        <w:t xml:space="preserve">age to ImageJ: 25 years of image analysis. </w:t>
      </w:r>
      <w:r w:rsidRPr="00DB6DDF">
        <w:rPr>
          <w:i/>
          <w:iCs/>
          <w:noProof/>
        </w:rPr>
        <w:t>Nature methods</w:t>
      </w:r>
      <w:r w:rsidRPr="00DB6DDF">
        <w:rPr>
          <w:noProof/>
        </w:rPr>
        <w:t xml:space="preserve"> </w:t>
      </w:r>
      <w:r w:rsidRPr="00DB6DDF">
        <w:rPr>
          <w:b/>
          <w:bCs/>
          <w:noProof/>
        </w:rPr>
        <w:t>9</w:t>
      </w:r>
      <w:r w:rsidRPr="00DB6DDF">
        <w:rPr>
          <w:noProof/>
        </w:rPr>
        <w:t>: 671–675.</w:t>
      </w:r>
    </w:p>
    <w:p w14:paraId="00DB60AF" w14:textId="77777777" w:rsidR="00DB6DDF" w:rsidRPr="00DB6DDF" w:rsidRDefault="00DB6DDF" w:rsidP="00DB6DDF">
      <w:pPr>
        <w:widowControl w:val="0"/>
        <w:autoSpaceDE w:val="0"/>
        <w:autoSpaceDN w:val="0"/>
        <w:adjustRightInd w:val="0"/>
        <w:spacing w:line="360" w:lineRule="auto"/>
        <w:rPr>
          <w:noProof/>
        </w:rPr>
      </w:pPr>
      <w:r w:rsidRPr="00DB6DDF">
        <w:rPr>
          <w:b/>
          <w:bCs/>
          <w:noProof/>
        </w:rPr>
        <w:t>Scott HG, Smith NG</w:t>
      </w:r>
      <w:r w:rsidRPr="00DB6DDF">
        <w:rPr>
          <w:noProof/>
        </w:rPr>
        <w:t xml:space="preserve">. </w:t>
      </w:r>
      <w:r w:rsidRPr="00DB6DDF">
        <w:rPr>
          <w:b/>
          <w:bCs/>
          <w:noProof/>
        </w:rPr>
        <w:t>2022</w:t>
      </w:r>
      <w:r w:rsidRPr="00DB6DDF">
        <w:rPr>
          <w:noProof/>
        </w:rPr>
        <w:t xml:space="preserve">. A Model of C4 Photosynthetic Acclimation Based on Least-Cost Optimality Theory Suitable for Earth System Model Incorporation. </w:t>
      </w:r>
      <w:r w:rsidRPr="00DB6DDF">
        <w:rPr>
          <w:i/>
          <w:iCs/>
          <w:noProof/>
        </w:rPr>
        <w:t>Journal of Advances in Modeling Earth Systems</w:t>
      </w:r>
      <w:r w:rsidRPr="00DB6DDF">
        <w:rPr>
          <w:noProof/>
        </w:rPr>
        <w:t xml:space="preserve"> </w:t>
      </w:r>
      <w:r w:rsidRPr="00DB6DDF">
        <w:rPr>
          <w:b/>
          <w:bCs/>
          <w:noProof/>
        </w:rPr>
        <w:t>14</w:t>
      </w:r>
      <w:r w:rsidRPr="00DB6DDF">
        <w:rPr>
          <w:noProof/>
        </w:rPr>
        <w:t>: 1–16.</w:t>
      </w:r>
    </w:p>
    <w:p w14:paraId="7B18D67D" w14:textId="77777777" w:rsidR="00DB6DDF" w:rsidRPr="00DB6DDF" w:rsidRDefault="00DB6DDF" w:rsidP="00DB6DDF">
      <w:pPr>
        <w:widowControl w:val="0"/>
        <w:autoSpaceDE w:val="0"/>
        <w:autoSpaceDN w:val="0"/>
        <w:adjustRightInd w:val="0"/>
        <w:spacing w:line="360" w:lineRule="auto"/>
        <w:rPr>
          <w:noProof/>
        </w:rPr>
      </w:pPr>
      <w:r w:rsidRPr="00DB6DDF">
        <w:rPr>
          <w:b/>
          <w:bCs/>
          <w:noProof/>
        </w:rPr>
        <w:t>Shi M, Fisher JB, Brzostek ER, Phillips RP</w:t>
      </w:r>
      <w:r w:rsidRPr="00DB6DDF">
        <w:rPr>
          <w:noProof/>
        </w:rPr>
        <w:t xml:space="preserve">. </w:t>
      </w:r>
      <w:r w:rsidRPr="00DB6DDF">
        <w:rPr>
          <w:b/>
          <w:bCs/>
          <w:noProof/>
        </w:rPr>
        <w:t>2016</w:t>
      </w:r>
      <w:r w:rsidRPr="00DB6DDF">
        <w:rPr>
          <w:noProof/>
        </w:rPr>
        <w:t xml:space="preserve">. Carbon cost of plant nitrogen acquisition: Global carbon cycle impact from an improved plant nitrogen cycle in the Community Land Model. </w:t>
      </w:r>
      <w:r w:rsidRPr="00DB6DDF">
        <w:rPr>
          <w:i/>
          <w:iCs/>
          <w:noProof/>
        </w:rPr>
        <w:t>Global Change Biology</w:t>
      </w:r>
      <w:r w:rsidRPr="00DB6DDF">
        <w:rPr>
          <w:noProof/>
        </w:rPr>
        <w:t xml:space="preserve"> </w:t>
      </w:r>
      <w:r w:rsidRPr="00DB6DDF">
        <w:rPr>
          <w:b/>
          <w:bCs/>
          <w:noProof/>
        </w:rPr>
        <w:t>22</w:t>
      </w:r>
      <w:r w:rsidRPr="00DB6DDF">
        <w:rPr>
          <w:noProof/>
        </w:rPr>
        <w:t>: 1299–1314.</w:t>
      </w:r>
    </w:p>
    <w:p w14:paraId="02E96D1B" w14:textId="77777777" w:rsidR="00DB6DDF" w:rsidRPr="00DB6DDF" w:rsidRDefault="00DB6DDF" w:rsidP="00DB6DDF">
      <w:pPr>
        <w:widowControl w:val="0"/>
        <w:autoSpaceDE w:val="0"/>
        <w:autoSpaceDN w:val="0"/>
        <w:adjustRightInd w:val="0"/>
        <w:spacing w:line="360" w:lineRule="auto"/>
        <w:rPr>
          <w:noProof/>
        </w:rPr>
      </w:pPr>
      <w:r w:rsidRPr="00DB6DDF">
        <w:rPr>
          <w:b/>
          <w:bCs/>
          <w:noProof/>
        </w:rPr>
        <w:t>Smith NG, Dukes JS</w:t>
      </w:r>
      <w:r w:rsidRPr="00DB6DDF">
        <w:rPr>
          <w:noProof/>
        </w:rPr>
        <w:t xml:space="preserve">. </w:t>
      </w:r>
      <w:r w:rsidRPr="00DB6DDF">
        <w:rPr>
          <w:b/>
          <w:bCs/>
          <w:noProof/>
        </w:rPr>
        <w:t>2013</w:t>
      </w:r>
      <w:r w:rsidRPr="00DB6DDF">
        <w:rPr>
          <w:noProof/>
        </w:rPr>
        <w:t xml:space="preserve">. Plant respiration and photosynthesis in global-scale models: incorporating acclimation to temperature and CO 2. </w:t>
      </w:r>
      <w:r w:rsidRPr="00DB6DDF">
        <w:rPr>
          <w:i/>
          <w:iCs/>
          <w:noProof/>
        </w:rPr>
        <w:t>Global Change Biology</w:t>
      </w:r>
      <w:r w:rsidRPr="00DB6DDF">
        <w:rPr>
          <w:noProof/>
        </w:rPr>
        <w:t xml:space="preserve"> </w:t>
      </w:r>
      <w:r w:rsidRPr="00DB6DDF">
        <w:rPr>
          <w:b/>
          <w:bCs/>
          <w:noProof/>
        </w:rPr>
        <w:t>19</w:t>
      </w:r>
      <w:r w:rsidRPr="00DB6DDF">
        <w:rPr>
          <w:noProof/>
        </w:rPr>
        <w:t>: 45–63.</w:t>
      </w:r>
    </w:p>
    <w:p w14:paraId="500B4ED8" w14:textId="77777777" w:rsidR="00DB6DDF" w:rsidRPr="00DB6DDF" w:rsidRDefault="00DB6DDF" w:rsidP="00DB6DDF">
      <w:pPr>
        <w:widowControl w:val="0"/>
        <w:autoSpaceDE w:val="0"/>
        <w:autoSpaceDN w:val="0"/>
        <w:adjustRightInd w:val="0"/>
        <w:spacing w:line="360" w:lineRule="auto"/>
        <w:rPr>
          <w:noProof/>
        </w:rPr>
      </w:pPr>
      <w:r w:rsidRPr="00DB6DDF">
        <w:rPr>
          <w:b/>
          <w:bCs/>
          <w:noProof/>
        </w:rPr>
        <w:t>Smith NG, Keenan TF</w:t>
      </w:r>
      <w:r w:rsidRPr="00DB6DDF">
        <w:rPr>
          <w:noProof/>
        </w:rPr>
        <w:t xml:space="preserve">. </w:t>
      </w:r>
      <w:r w:rsidRPr="00DB6DDF">
        <w:rPr>
          <w:b/>
          <w:bCs/>
          <w:noProof/>
        </w:rPr>
        <w:t>2020</w:t>
      </w:r>
      <w:r w:rsidRPr="00DB6DDF">
        <w:rPr>
          <w:noProof/>
        </w:rPr>
        <w:t>. Mechanisms underlying leaf photosynthetic acclimation to warming and elevated CO</w:t>
      </w:r>
      <w:r w:rsidRPr="00DB6DDF">
        <w:rPr>
          <w:noProof/>
          <w:vertAlign w:val="subscript"/>
        </w:rPr>
        <w:t>2</w:t>
      </w:r>
      <w:r w:rsidRPr="00DB6DDF">
        <w:rPr>
          <w:noProof/>
        </w:rPr>
        <w:t xml:space="preserve"> as inferred from least‐cost optimality theory. </w:t>
      </w:r>
      <w:r w:rsidRPr="00DB6DDF">
        <w:rPr>
          <w:i/>
          <w:iCs/>
          <w:noProof/>
        </w:rPr>
        <w:t>Global Change Biology</w:t>
      </w:r>
      <w:r w:rsidRPr="00DB6DDF">
        <w:rPr>
          <w:noProof/>
        </w:rPr>
        <w:t xml:space="preserve"> </w:t>
      </w:r>
      <w:r w:rsidRPr="00DB6DDF">
        <w:rPr>
          <w:b/>
          <w:bCs/>
          <w:noProof/>
        </w:rPr>
        <w:t>26</w:t>
      </w:r>
      <w:r w:rsidRPr="00DB6DDF">
        <w:rPr>
          <w:noProof/>
        </w:rPr>
        <w:t>: 5202–5216.</w:t>
      </w:r>
    </w:p>
    <w:p w14:paraId="5CDC8A7D"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Smith NG, Keenan TF, Prentice IC, Wang H, Wright IJ, Niinemets Ü, Crous KY, Domingues TF, Guerrieri R, Ishida F oko, </w:t>
      </w:r>
      <w:r w:rsidRPr="00DB6DDF">
        <w:rPr>
          <w:b/>
          <w:bCs/>
          <w:i/>
          <w:iCs/>
          <w:noProof/>
        </w:rPr>
        <w:t>et al.</w:t>
      </w:r>
      <w:r w:rsidRPr="00DB6DDF">
        <w:rPr>
          <w:noProof/>
        </w:rPr>
        <w:t xml:space="preserve"> </w:t>
      </w:r>
      <w:r w:rsidRPr="00DB6DDF">
        <w:rPr>
          <w:b/>
          <w:bCs/>
          <w:noProof/>
        </w:rPr>
        <w:t>2019</w:t>
      </w:r>
      <w:r w:rsidRPr="00DB6DDF">
        <w:rPr>
          <w:noProof/>
        </w:rPr>
        <w:t xml:space="preserve">. Global photosynthetic capacity is optimized to the environment (S Niu, Ed.). </w:t>
      </w:r>
      <w:r w:rsidRPr="00DB6DDF">
        <w:rPr>
          <w:i/>
          <w:iCs/>
          <w:noProof/>
        </w:rPr>
        <w:t>Ecology Letters</w:t>
      </w:r>
      <w:r w:rsidRPr="00DB6DDF">
        <w:rPr>
          <w:noProof/>
        </w:rPr>
        <w:t xml:space="preserve"> </w:t>
      </w:r>
      <w:r w:rsidRPr="00DB6DDF">
        <w:rPr>
          <w:b/>
          <w:bCs/>
          <w:noProof/>
        </w:rPr>
        <w:t>22</w:t>
      </w:r>
      <w:r w:rsidRPr="00DB6DDF">
        <w:rPr>
          <w:noProof/>
        </w:rPr>
        <w:t>: 506–517.</w:t>
      </w:r>
    </w:p>
    <w:p w14:paraId="13B9BBF9" w14:textId="77777777" w:rsidR="00DB6DDF" w:rsidRPr="00DB6DDF" w:rsidRDefault="00DB6DDF" w:rsidP="00DB6DDF">
      <w:pPr>
        <w:widowControl w:val="0"/>
        <w:autoSpaceDE w:val="0"/>
        <w:autoSpaceDN w:val="0"/>
        <w:adjustRightInd w:val="0"/>
        <w:spacing w:line="360" w:lineRule="auto"/>
        <w:rPr>
          <w:noProof/>
        </w:rPr>
      </w:pPr>
      <w:r w:rsidRPr="00DB6DDF">
        <w:rPr>
          <w:b/>
          <w:bCs/>
          <w:noProof/>
        </w:rPr>
        <w:t>Smith SE, Read DJ</w:t>
      </w:r>
      <w:r w:rsidRPr="00DB6DDF">
        <w:rPr>
          <w:noProof/>
        </w:rPr>
        <w:t xml:space="preserve">. </w:t>
      </w:r>
      <w:r w:rsidRPr="00DB6DDF">
        <w:rPr>
          <w:b/>
          <w:bCs/>
          <w:noProof/>
        </w:rPr>
        <w:t>2008</w:t>
      </w:r>
      <w:r w:rsidRPr="00DB6DDF">
        <w:rPr>
          <w:noProof/>
        </w:rPr>
        <w:t xml:space="preserve">. </w:t>
      </w:r>
      <w:r w:rsidRPr="00DB6DDF">
        <w:rPr>
          <w:i/>
          <w:iCs/>
          <w:noProof/>
        </w:rPr>
        <w:t>Mycorrhizal Symbiosis</w:t>
      </w:r>
      <w:r w:rsidRPr="00DB6DDF">
        <w:rPr>
          <w:noProof/>
        </w:rPr>
        <w:t>.</w:t>
      </w:r>
    </w:p>
    <w:p w14:paraId="576CFBC6" w14:textId="77777777" w:rsidR="00DB6DDF" w:rsidRPr="00DB6DDF" w:rsidRDefault="00DB6DDF" w:rsidP="00DB6DDF">
      <w:pPr>
        <w:widowControl w:val="0"/>
        <w:autoSpaceDE w:val="0"/>
        <w:autoSpaceDN w:val="0"/>
        <w:adjustRightInd w:val="0"/>
        <w:spacing w:line="360" w:lineRule="auto"/>
        <w:rPr>
          <w:noProof/>
        </w:rPr>
      </w:pPr>
      <w:r w:rsidRPr="00DB6DDF">
        <w:rPr>
          <w:b/>
          <w:bCs/>
          <w:noProof/>
        </w:rPr>
        <w:t>Stocker BD, Wang H, Smith NG, Harrison SP, Keenan TF, Sandoval D, Davis T, Prentice IC</w:t>
      </w:r>
      <w:r w:rsidRPr="00DB6DDF">
        <w:rPr>
          <w:noProof/>
        </w:rPr>
        <w:t xml:space="preserve">. </w:t>
      </w:r>
      <w:r w:rsidRPr="00DB6DDF">
        <w:rPr>
          <w:b/>
          <w:bCs/>
          <w:noProof/>
        </w:rPr>
        <w:t>2020</w:t>
      </w:r>
      <w:r w:rsidRPr="00DB6DDF">
        <w:rPr>
          <w:noProof/>
        </w:rPr>
        <w:t xml:space="preserve">. P-model v1.0: An optimality-based light use efficiency model for simulating ecosystem gross primary production. </w:t>
      </w:r>
      <w:r w:rsidRPr="00DB6DDF">
        <w:rPr>
          <w:i/>
          <w:iCs/>
          <w:noProof/>
        </w:rPr>
        <w:t>Geoscientific Model Development</w:t>
      </w:r>
      <w:r w:rsidRPr="00DB6DDF">
        <w:rPr>
          <w:noProof/>
        </w:rPr>
        <w:t xml:space="preserve"> </w:t>
      </w:r>
      <w:r w:rsidRPr="00DB6DDF">
        <w:rPr>
          <w:b/>
          <w:bCs/>
          <w:noProof/>
        </w:rPr>
        <w:t>13</w:t>
      </w:r>
      <w:r w:rsidRPr="00DB6DDF">
        <w:rPr>
          <w:noProof/>
        </w:rPr>
        <w:t>: 1545–1581.</w:t>
      </w:r>
    </w:p>
    <w:p w14:paraId="0B03BD3D" w14:textId="77777777" w:rsidR="00DB6DDF" w:rsidRPr="00DB6DDF" w:rsidRDefault="00DB6DDF" w:rsidP="00DB6DDF">
      <w:pPr>
        <w:widowControl w:val="0"/>
        <w:autoSpaceDE w:val="0"/>
        <w:autoSpaceDN w:val="0"/>
        <w:adjustRightInd w:val="0"/>
        <w:spacing w:line="360" w:lineRule="auto"/>
        <w:rPr>
          <w:noProof/>
        </w:rPr>
      </w:pPr>
      <w:r w:rsidRPr="00DB6DDF">
        <w:rPr>
          <w:b/>
          <w:bCs/>
          <w:noProof/>
        </w:rPr>
        <w:t>Terrer C, Vicca S, Hungate BA, Phillips RP, Prentice IC</w:t>
      </w:r>
      <w:r w:rsidRPr="00DB6DDF">
        <w:rPr>
          <w:noProof/>
        </w:rPr>
        <w:t xml:space="preserve">. </w:t>
      </w:r>
      <w:r w:rsidRPr="00DB6DDF">
        <w:rPr>
          <w:b/>
          <w:bCs/>
          <w:noProof/>
        </w:rPr>
        <w:t>2016</w:t>
      </w:r>
      <w:r w:rsidRPr="00DB6DDF">
        <w:rPr>
          <w:noProof/>
        </w:rPr>
        <w:t xml:space="preserve">. Mycorrhizal association as a primary control of the CO2 fertilization effect. </w:t>
      </w:r>
      <w:r w:rsidRPr="00DB6DDF">
        <w:rPr>
          <w:i/>
          <w:iCs/>
          <w:noProof/>
        </w:rPr>
        <w:t>Science</w:t>
      </w:r>
      <w:r w:rsidRPr="00DB6DDF">
        <w:rPr>
          <w:noProof/>
        </w:rPr>
        <w:t xml:space="preserve"> </w:t>
      </w:r>
      <w:r w:rsidRPr="00DB6DDF">
        <w:rPr>
          <w:b/>
          <w:bCs/>
          <w:noProof/>
        </w:rPr>
        <w:t>353</w:t>
      </w:r>
      <w:r w:rsidRPr="00DB6DDF">
        <w:rPr>
          <w:noProof/>
        </w:rPr>
        <w:t>: 72–74.</w:t>
      </w:r>
    </w:p>
    <w:p w14:paraId="297F8CA0" w14:textId="77777777" w:rsidR="00DB6DDF" w:rsidRPr="00DB6DDF" w:rsidRDefault="00DB6DDF" w:rsidP="00DB6DDF">
      <w:pPr>
        <w:widowControl w:val="0"/>
        <w:autoSpaceDE w:val="0"/>
        <w:autoSpaceDN w:val="0"/>
        <w:adjustRightInd w:val="0"/>
        <w:spacing w:line="360" w:lineRule="auto"/>
        <w:rPr>
          <w:noProof/>
        </w:rPr>
      </w:pPr>
      <w:r w:rsidRPr="00DB6DDF">
        <w:rPr>
          <w:b/>
          <w:bCs/>
          <w:noProof/>
        </w:rPr>
        <w:t>Terrer C, Vicca S, Stocker BD, Hungate BA, Phillips RP, Reich PB, Finzi AC, Prentice IC</w:t>
      </w:r>
      <w:r w:rsidRPr="00DB6DDF">
        <w:rPr>
          <w:noProof/>
        </w:rPr>
        <w:t xml:space="preserve">. </w:t>
      </w:r>
      <w:r w:rsidRPr="00DB6DDF">
        <w:rPr>
          <w:b/>
          <w:bCs/>
          <w:noProof/>
        </w:rPr>
        <w:t>2018</w:t>
      </w:r>
      <w:r w:rsidRPr="00DB6DDF">
        <w:rPr>
          <w:noProof/>
        </w:rPr>
        <w:t>. Ecosystem responses to elevated CO</w:t>
      </w:r>
      <w:r w:rsidRPr="00DB6DDF">
        <w:rPr>
          <w:noProof/>
          <w:vertAlign w:val="subscript"/>
        </w:rPr>
        <w:t>2</w:t>
      </w:r>
      <w:r w:rsidRPr="00DB6DDF">
        <w:rPr>
          <w:noProof/>
        </w:rPr>
        <w:t xml:space="preserve"> governed by plant–soil interactions and the cost of nitrogen acquisition. </w:t>
      </w:r>
      <w:r w:rsidRPr="00DB6DDF">
        <w:rPr>
          <w:i/>
          <w:iCs/>
          <w:noProof/>
        </w:rPr>
        <w:t>New Phytologist</w:t>
      </w:r>
      <w:r w:rsidRPr="00DB6DDF">
        <w:rPr>
          <w:noProof/>
        </w:rPr>
        <w:t xml:space="preserve"> </w:t>
      </w:r>
      <w:r w:rsidRPr="00DB6DDF">
        <w:rPr>
          <w:b/>
          <w:bCs/>
          <w:noProof/>
        </w:rPr>
        <w:t>217</w:t>
      </w:r>
      <w:r w:rsidRPr="00DB6DDF">
        <w:rPr>
          <w:noProof/>
        </w:rPr>
        <w:t>: 507–522.</w:t>
      </w:r>
    </w:p>
    <w:p w14:paraId="1D42AA32" w14:textId="77777777" w:rsidR="00DB6DDF" w:rsidRPr="00DB6DDF" w:rsidRDefault="00DB6DDF" w:rsidP="00DB6DDF">
      <w:pPr>
        <w:widowControl w:val="0"/>
        <w:autoSpaceDE w:val="0"/>
        <w:autoSpaceDN w:val="0"/>
        <w:adjustRightInd w:val="0"/>
        <w:spacing w:line="360" w:lineRule="auto"/>
        <w:rPr>
          <w:noProof/>
        </w:rPr>
      </w:pPr>
      <w:r w:rsidRPr="00DB6DDF">
        <w:rPr>
          <w:b/>
          <w:bCs/>
          <w:noProof/>
        </w:rPr>
        <w:t>Vitousek PM, Howarth RW</w:t>
      </w:r>
      <w:r w:rsidRPr="00DB6DDF">
        <w:rPr>
          <w:noProof/>
        </w:rPr>
        <w:t xml:space="preserve">. </w:t>
      </w:r>
      <w:r w:rsidRPr="00DB6DDF">
        <w:rPr>
          <w:b/>
          <w:bCs/>
          <w:noProof/>
        </w:rPr>
        <w:t>1991</w:t>
      </w:r>
      <w:r w:rsidRPr="00DB6DDF">
        <w:rPr>
          <w:noProof/>
        </w:rPr>
        <w:t xml:space="preserve">. Nitrogen limitation on land and in the sea: How can it occur? </w:t>
      </w:r>
      <w:r w:rsidRPr="00DB6DDF">
        <w:rPr>
          <w:i/>
          <w:iCs/>
          <w:noProof/>
        </w:rPr>
        <w:t>Biogeochemistry</w:t>
      </w:r>
      <w:r w:rsidRPr="00DB6DDF">
        <w:rPr>
          <w:noProof/>
        </w:rPr>
        <w:t xml:space="preserve"> </w:t>
      </w:r>
      <w:r w:rsidRPr="00DB6DDF">
        <w:rPr>
          <w:b/>
          <w:bCs/>
          <w:noProof/>
        </w:rPr>
        <w:t>13</w:t>
      </w:r>
      <w:r w:rsidRPr="00DB6DDF">
        <w:rPr>
          <w:noProof/>
        </w:rPr>
        <w:t>: 87–115.</w:t>
      </w:r>
    </w:p>
    <w:p w14:paraId="2188125D" w14:textId="77777777" w:rsidR="00DB6DDF" w:rsidRPr="00DB6DDF" w:rsidRDefault="00DB6DDF" w:rsidP="00DB6DDF">
      <w:pPr>
        <w:widowControl w:val="0"/>
        <w:autoSpaceDE w:val="0"/>
        <w:autoSpaceDN w:val="0"/>
        <w:adjustRightInd w:val="0"/>
        <w:spacing w:line="360" w:lineRule="auto"/>
        <w:rPr>
          <w:noProof/>
        </w:rPr>
      </w:pPr>
      <w:r w:rsidRPr="00DB6DDF">
        <w:rPr>
          <w:b/>
          <w:bCs/>
          <w:noProof/>
        </w:rPr>
        <w:t>Walker AP, Beckerman AP, Gu L, Kattge J, Cernusak LA, Domingues TF, Scales JC, Wohlfahrt G, Wullschleger SD, Woodward FI</w:t>
      </w:r>
      <w:r w:rsidRPr="00DB6DDF">
        <w:rPr>
          <w:noProof/>
        </w:rPr>
        <w:t xml:space="preserve">. </w:t>
      </w:r>
      <w:r w:rsidRPr="00DB6DDF">
        <w:rPr>
          <w:b/>
          <w:bCs/>
          <w:noProof/>
        </w:rPr>
        <w:t>2014</w:t>
      </w:r>
      <w:r w:rsidRPr="00DB6DDF">
        <w:rPr>
          <w:noProof/>
        </w:rPr>
        <w:t xml:space="preserve">. The relationship of leaf photosynthetic traits - Vcmax and Jmax - to leaf nitrogen, leaf phosphorus, and specific leaf area: a meta-analysis and modeling study. </w:t>
      </w:r>
      <w:r w:rsidRPr="00DB6DDF">
        <w:rPr>
          <w:i/>
          <w:iCs/>
          <w:noProof/>
        </w:rPr>
        <w:t>Ecology and Evolution</w:t>
      </w:r>
      <w:r w:rsidRPr="00DB6DDF">
        <w:rPr>
          <w:noProof/>
        </w:rPr>
        <w:t xml:space="preserve"> </w:t>
      </w:r>
      <w:r w:rsidRPr="00DB6DDF">
        <w:rPr>
          <w:b/>
          <w:bCs/>
          <w:noProof/>
        </w:rPr>
        <w:t>4</w:t>
      </w:r>
      <w:r w:rsidRPr="00DB6DDF">
        <w:rPr>
          <w:noProof/>
        </w:rPr>
        <w:t>: 3218–3235.</w:t>
      </w:r>
    </w:p>
    <w:p w14:paraId="7C353739" w14:textId="77777777" w:rsidR="00DB6DDF" w:rsidRPr="00DB6DDF" w:rsidRDefault="00DB6DDF" w:rsidP="00DB6DDF">
      <w:pPr>
        <w:widowControl w:val="0"/>
        <w:autoSpaceDE w:val="0"/>
        <w:autoSpaceDN w:val="0"/>
        <w:adjustRightInd w:val="0"/>
        <w:spacing w:line="360" w:lineRule="auto"/>
        <w:rPr>
          <w:noProof/>
        </w:rPr>
      </w:pPr>
      <w:r w:rsidRPr="00DB6DDF">
        <w:rPr>
          <w:b/>
          <w:bCs/>
          <w:noProof/>
        </w:rPr>
        <w:t>Wang H, Prentice IC, Keenan TF, Davis TW, Wright IJ, Cornwell WK, Evans BJ, Peng C</w:t>
      </w:r>
      <w:r w:rsidRPr="00DB6DDF">
        <w:rPr>
          <w:noProof/>
        </w:rPr>
        <w:t xml:space="preserve">. </w:t>
      </w:r>
      <w:r w:rsidRPr="00DB6DDF">
        <w:rPr>
          <w:b/>
          <w:bCs/>
          <w:noProof/>
        </w:rPr>
        <w:t>2017</w:t>
      </w:r>
      <w:r w:rsidRPr="00DB6DDF">
        <w:rPr>
          <w:noProof/>
        </w:rPr>
        <w:t xml:space="preserve">. Towards a universal model for carbon dioxide uptake by plants. </w:t>
      </w:r>
      <w:r w:rsidRPr="00DB6DDF">
        <w:rPr>
          <w:i/>
          <w:iCs/>
          <w:noProof/>
        </w:rPr>
        <w:t>Nature Plants</w:t>
      </w:r>
      <w:r w:rsidRPr="00DB6DDF">
        <w:rPr>
          <w:noProof/>
        </w:rPr>
        <w:t xml:space="preserve"> </w:t>
      </w:r>
      <w:r w:rsidRPr="00DB6DDF">
        <w:rPr>
          <w:b/>
          <w:bCs/>
          <w:noProof/>
        </w:rPr>
        <w:t>3</w:t>
      </w:r>
      <w:r w:rsidRPr="00DB6DDF">
        <w:rPr>
          <w:noProof/>
        </w:rPr>
        <w:t>: 734–741.</w:t>
      </w:r>
    </w:p>
    <w:p w14:paraId="209483D0" w14:textId="77777777" w:rsidR="00DB6DDF" w:rsidRPr="00DB6DDF" w:rsidRDefault="00DB6DDF" w:rsidP="00DB6DDF">
      <w:pPr>
        <w:widowControl w:val="0"/>
        <w:autoSpaceDE w:val="0"/>
        <w:autoSpaceDN w:val="0"/>
        <w:adjustRightInd w:val="0"/>
        <w:spacing w:line="360" w:lineRule="auto"/>
        <w:rPr>
          <w:noProof/>
        </w:rPr>
      </w:pPr>
      <w:r w:rsidRPr="00DB6DDF">
        <w:rPr>
          <w:b/>
          <w:bCs/>
          <w:noProof/>
        </w:rPr>
        <w:t>Waring EF, Perkowski EA, Smith NG</w:t>
      </w:r>
      <w:r w:rsidRPr="00DB6DDF">
        <w:rPr>
          <w:noProof/>
        </w:rPr>
        <w:t xml:space="preserve">. </w:t>
      </w:r>
      <w:r w:rsidRPr="00DB6DDF">
        <w:rPr>
          <w:b/>
          <w:bCs/>
          <w:noProof/>
        </w:rPr>
        <w:t>2023</w:t>
      </w:r>
      <w:r w:rsidRPr="00DB6DDF">
        <w:rPr>
          <w:noProof/>
        </w:rPr>
        <w:t xml:space="preserve">. Soil nitrogen fertilization reduces relative leaf nitrogen allocation to photosynthesis (A Rogers, Ed.). </w:t>
      </w:r>
      <w:r w:rsidRPr="00DB6DDF">
        <w:rPr>
          <w:i/>
          <w:iCs/>
          <w:noProof/>
        </w:rPr>
        <w:t>Journal of Experimental Botany</w:t>
      </w:r>
      <w:r w:rsidRPr="00DB6DDF">
        <w:rPr>
          <w:noProof/>
        </w:rPr>
        <w:t xml:space="preserve"> </w:t>
      </w:r>
      <w:r w:rsidRPr="00DB6DDF">
        <w:rPr>
          <w:b/>
          <w:bCs/>
          <w:noProof/>
        </w:rPr>
        <w:t>74</w:t>
      </w:r>
      <w:r w:rsidRPr="00DB6DDF">
        <w:rPr>
          <w:noProof/>
        </w:rPr>
        <w:t>: 5166–5180.</w:t>
      </w:r>
    </w:p>
    <w:p w14:paraId="7C919102" w14:textId="77777777" w:rsidR="00DB6DDF" w:rsidRPr="00DB6DDF" w:rsidRDefault="00DB6DDF" w:rsidP="00DB6DDF">
      <w:pPr>
        <w:widowControl w:val="0"/>
        <w:autoSpaceDE w:val="0"/>
        <w:autoSpaceDN w:val="0"/>
        <w:adjustRightInd w:val="0"/>
        <w:spacing w:line="360" w:lineRule="auto"/>
        <w:rPr>
          <w:noProof/>
        </w:rPr>
      </w:pPr>
      <w:r w:rsidRPr="00DB6DDF">
        <w:rPr>
          <w:b/>
          <w:bCs/>
          <w:noProof/>
        </w:rPr>
        <w:t>Wellburn AR</w:t>
      </w:r>
      <w:r w:rsidRPr="00DB6DDF">
        <w:rPr>
          <w:noProof/>
        </w:rPr>
        <w:t xml:space="preserve">. </w:t>
      </w:r>
      <w:r w:rsidRPr="00DB6DDF">
        <w:rPr>
          <w:b/>
          <w:bCs/>
          <w:noProof/>
        </w:rPr>
        <w:t>1994</w:t>
      </w:r>
      <w:r w:rsidRPr="00DB6DDF">
        <w:rPr>
          <w:noProof/>
        </w:rPr>
        <w:t xml:space="preserve">. The spectral determination of chlorophylls a and b, as well as total carotenoids, using various solvents with spectrophotometers of different resolution. </w:t>
      </w:r>
      <w:r w:rsidRPr="00DB6DDF">
        <w:rPr>
          <w:i/>
          <w:iCs/>
          <w:noProof/>
        </w:rPr>
        <w:t>Journal of Plant Physiology</w:t>
      </w:r>
      <w:r w:rsidRPr="00DB6DDF">
        <w:rPr>
          <w:noProof/>
        </w:rPr>
        <w:t xml:space="preserve"> </w:t>
      </w:r>
      <w:r w:rsidRPr="00DB6DDF">
        <w:rPr>
          <w:b/>
          <w:bCs/>
          <w:noProof/>
        </w:rPr>
        <w:t>144</w:t>
      </w:r>
      <w:r w:rsidRPr="00DB6DDF">
        <w:rPr>
          <w:noProof/>
        </w:rPr>
        <w:t>: 307–313.</w:t>
      </w:r>
    </w:p>
    <w:p w14:paraId="777500BF"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Westerband AC, Wright IJ, Maire V, Paillassa J, Prentice IC, Atkin OK, Bloomfield KJ, Cernusak LA, Dong N, Gleason SM, </w:t>
      </w:r>
      <w:r w:rsidRPr="00DB6DDF">
        <w:rPr>
          <w:b/>
          <w:bCs/>
          <w:i/>
          <w:iCs/>
          <w:noProof/>
        </w:rPr>
        <w:t>et al.</w:t>
      </w:r>
      <w:r w:rsidRPr="00DB6DDF">
        <w:rPr>
          <w:noProof/>
        </w:rPr>
        <w:t xml:space="preserve"> </w:t>
      </w:r>
      <w:r w:rsidRPr="00DB6DDF">
        <w:rPr>
          <w:b/>
          <w:bCs/>
          <w:noProof/>
        </w:rPr>
        <w:t>2023</w:t>
      </w:r>
      <w:r w:rsidRPr="00DB6DDF">
        <w:rPr>
          <w:noProof/>
        </w:rPr>
        <w:t xml:space="preserve">. Coordination of photosynthetic traits across soil and climate gradients. </w:t>
      </w:r>
      <w:r w:rsidRPr="00DB6DDF">
        <w:rPr>
          <w:i/>
          <w:iCs/>
          <w:noProof/>
        </w:rPr>
        <w:t>Global Change Biology</w:t>
      </w:r>
      <w:r w:rsidRPr="00DB6DDF">
        <w:rPr>
          <w:noProof/>
        </w:rPr>
        <w:t xml:space="preserve"> </w:t>
      </w:r>
      <w:r w:rsidRPr="00DB6DDF">
        <w:rPr>
          <w:b/>
          <w:bCs/>
          <w:noProof/>
        </w:rPr>
        <w:t>29</w:t>
      </w:r>
      <w:r w:rsidRPr="00DB6DDF">
        <w:rPr>
          <w:noProof/>
        </w:rPr>
        <w:t>: 856–873.</w:t>
      </w:r>
    </w:p>
    <w:p w14:paraId="5EAA8583" w14:textId="77777777" w:rsidR="00DB6DDF" w:rsidRPr="00DB6DDF" w:rsidRDefault="00DB6DDF" w:rsidP="00DB6DDF">
      <w:pPr>
        <w:widowControl w:val="0"/>
        <w:autoSpaceDE w:val="0"/>
        <w:autoSpaceDN w:val="0"/>
        <w:adjustRightInd w:val="0"/>
        <w:spacing w:line="360" w:lineRule="auto"/>
        <w:rPr>
          <w:noProof/>
        </w:rPr>
      </w:pPr>
      <w:r w:rsidRPr="00DB6DDF">
        <w:rPr>
          <w:b/>
          <w:bCs/>
          <w:noProof/>
        </w:rPr>
        <w:t>Wieder WR, Cleveland CC, Smith WK, Todd-Brown K</w:t>
      </w:r>
      <w:r w:rsidRPr="00DB6DDF">
        <w:rPr>
          <w:noProof/>
        </w:rPr>
        <w:t xml:space="preserve">. </w:t>
      </w:r>
      <w:r w:rsidRPr="00DB6DDF">
        <w:rPr>
          <w:b/>
          <w:bCs/>
          <w:noProof/>
        </w:rPr>
        <w:t>2015</w:t>
      </w:r>
      <w:r w:rsidRPr="00DB6DDF">
        <w:rPr>
          <w:noProof/>
        </w:rPr>
        <w:t xml:space="preserve">. Future productivity and carbon storage limited by terrestrial nutrient availability. </w:t>
      </w:r>
      <w:r w:rsidRPr="00DB6DDF">
        <w:rPr>
          <w:i/>
          <w:iCs/>
          <w:noProof/>
        </w:rPr>
        <w:t>Nature Geoscience</w:t>
      </w:r>
      <w:r w:rsidRPr="00DB6DDF">
        <w:rPr>
          <w:noProof/>
        </w:rPr>
        <w:t xml:space="preserve"> </w:t>
      </w:r>
      <w:r w:rsidRPr="00DB6DDF">
        <w:rPr>
          <w:b/>
          <w:bCs/>
          <w:noProof/>
        </w:rPr>
        <w:t>8</w:t>
      </w:r>
      <w:r w:rsidRPr="00DB6DDF">
        <w:rPr>
          <w:noProof/>
        </w:rPr>
        <w:t>: 441–444.</w:t>
      </w:r>
    </w:p>
    <w:p w14:paraId="4ED0E29B" w14:textId="77777777" w:rsidR="00DB6DDF" w:rsidRPr="00DB6DDF" w:rsidRDefault="00DB6DDF" w:rsidP="00DB6DDF">
      <w:pPr>
        <w:widowControl w:val="0"/>
        <w:autoSpaceDE w:val="0"/>
        <w:autoSpaceDN w:val="0"/>
        <w:adjustRightInd w:val="0"/>
        <w:spacing w:line="360" w:lineRule="auto"/>
        <w:rPr>
          <w:noProof/>
        </w:rPr>
      </w:pPr>
      <w:r w:rsidRPr="00DB6DDF">
        <w:rPr>
          <w:b/>
          <w:bCs/>
          <w:noProof/>
        </w:rPr>
        <w:t>Wright IJ, Reich PB, Westoby M</w:t>
      </w:r>
      <w:r w:rsidRPr="00DB6DDF">
        <w:rPr>
          <w:noProof/>
        </w:rPr>
        <w:t xml:space="preserve">. </w:t>
      </w:r>
      <w:r w:rsidRPr="00DB6DDF">
        <w:rPr>
          <w:b/>
          <w:bCs/>
          <w:noProof/>
        </w:rPr>
        <w:t>2003</w:t>
      </w:r>
      <w:r w:rsidRPr="00DB6DDF">
        <w:rPr>
          <w:noProof/>
        </w:rPr>
        <w:t xml:space="preserve">. Least-cost input mixtures of water and nitrogen for photosynthesis. </w:t>
      </w:r>
      <w:r w:rsidRPr="00DB6DDF">
        <w:rPr>
          <w:i/>
          <w:iCs/>
          <w:noProof/>
        </w:rPr>
        <w:t>The American Naturalist</w:t>
      </w:r>
      <w:r w:rsidRPr="00DB6DDF">
        <w:rPr>
          <w:noProof/>
        </w:rPr>
        <w:t xml:space="preserve"> </w:t>
      </w:r>
      <w:r w:rsidRPr="00DB6DDF">
        <w:rPr>
          <w:b/>
          <w:bCs/>
          <w:noProof/>
        </w:rPr>
        <w:t>161</w:t>
      </w:r>
      <w:r w:rsidRPr="00DB6DDF">
        <w:rPr>
          <w:noProof/>
        </w:rPr>
        <w:t>: 98–111.</w:t>
      </w:r>
    </w:p>
    <w:p w14:paraId="3E92435A" w14:textId="77777777" w:rsidR="00DB6DDF" w:rsidRPr="00DB6DDF" w:rsidRDefault="00DB6DDF" w:rsidP="00DB6DDF">
      <w:pPr>
        <w:widowControl w:val="0"/>
        <w:autoSpaceDE w:val="0"/>
        <w:autoSpaceDN w:val="0"/>
        <w:adjustRightInd w:val="0"/>
        <w:spacing w:line="360" w:lineRule="auto"/>
        <w:rPr>
          <w:noProof/>
        </w:rPr>
      </w:pPr>
      <w:r w:rsidRPr="00DB6DDF">
        <w:rPr>
          <w:b/>
          <w:bCs/>
          <w:noProof/>
        </w:rPr>
        <w:t xml:space="preserve">Zaehle S, Medlyn BE, De Kauwe MG, Walker AP, Dietze MC, Hickler T, Luo Y, Wang YP, El-Masri B, Thornton P, </w:t>
      </w:r>
      <w:r w:rsidRPr="00DB6DDF">
        <w:rPr>
          <w:b/>
          <w:bCs/>
          <w:i/>
          <w:iCs/>
          <w:noProof/>
        </w:rPr>
        <w:t>et al.</w:t>
      </w:r>
      <w:r w:rsidRPr="00DB6DDF">
        <w:rPr>
          <w:noProof/>
        </w:rPr>
        <w:t xml:space="preserve"> </w:t>
      </w:r>
      <w:r w:rsidRPr="00DB6DDF">
        <w:rPr>
          <w:b/>
          <w:bCs/>
          <w:noProof/>
        </w:rPr>
        <w:t>2014</w:t>
      </w:r>
      <w:r w:rsidRPr="00DB6DDF">
        <w:rPr>
          <w:noProof/>
        </w:rPr>
        <w:t xml:space="preserve">. Evaluation of 11 terrestrial carbon-nitrogen cycle models against observations from two temperate Free-Air CO2 Enrichment studies. </w:t>
      </w:r>
      <w:r w:rsidRPr="00DB6DDF">
        <w:rPr>
          <w:i/>
          <w:iCs/>
          <w:noProof/>
        </w:rPr>
        <w:t>New Phytologist</w:t>
      </w:r>
      <w:r w:rsidRPr="00DB6DDF">
        <w:rPr>
          <w:noProof/>
        </w:rPr>
        <w:t xml:space="preserve"> </w:t>
      </w:r>
      <w:r w:rsidRPr="00DB6DDF">
        <w:rPr>
          <w:b/>
          <w:bCs/>
          <w:noProof/>
        </w:rPr>
        <w:t>202</w:t>
      </w:r>
      <w:r w:rsidRPr="00DB6DDF">
        <w:rPr>
          <w:noProof/>
        </w:rPr>
        <w:t>: 803–822.</w:t>
      </w:r>
    </w:p>
    <w:p w14:paraId="59680A8D" w14:textId="0C2EB4E1" w:rsidR="007A3065" w:rsidRPr="007A3065" w:rsidRDefault="007A3065" w:rsidP="00DB6DDF">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10-26T13:38:00Z" w:initials="EP">
    <w:p w14:paraId="3E6C7287" w14:textId="77777777" w:rsidR="00467CC6" w:rsidRDefault="00467CC6" w:rsidP="004C0966">
      <w:r>
        <w:rPr>
          <w:rStyle w:val="CommentReference"/>
        </w:rPr>
        <w:annotationRef/>
      </w:r>
      <w:r>
        <w:rPr>
          <w:sz w:val="20"/>
          <w:szCs w:val="20"/>
        </w:rPr>
        <w:t>Note: removed coefficients from tables. Could perhaps color code or add symbols (e.g., an up arrow for a positive response) to note direction of the response?</w:t>
      </w:r>
    </w:p>
  </w:comment>
  <w:comment w:id="2" w:author="Perkowski, Evan A [2]" w:date="2023-10-26T16:35:00Z" w:initials="PEA">
    <w:p w14:paraId="20208A12" w14:textId="77777777" w:rsidR="00E60183" w:rsidRDefault="00E60183" w:rsidP="00622CF4">
      <w:r>
        <w:rPr>
          <w:rStyle w:val="CommentReference"/>
        </w:rPr>
        <w:annotationRef/>
      </w:r>
      <w:r>
        <w:rPr>
          <w:color w:val="000000"/>
          <w:sz w:val="20"/>
          <w:szCs w:val="20"/>
        </w:rPr>
        <w:t>Left off 10/26- working on streamlining Tukey test language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3E6C7287" w15:done="0"/>
  <w15:commentEx w15:paraId="20208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85249CC" w16cex:dateUtc="2023-10-26T18:38:00Z"/>
  <w16cex:commentExtensible w16cex:durableId="032EA544" w16cex:dateUtc="2023-10-26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3E6C7287" w16cid:durableId="385249CC"/>
  <w16cid:commentId w16cid:paraId="20208A12" w16cid:durableId="032EA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F7156" w14:textId="77777777" w:rsidR="008D7B12" w:rsidRDefault="008D7B12" w:rsidP="00BE0B5B">
      <w:r>
        <w:separator/>
      </w:r>
    </w:p>
  </w:endnote>
  <w:endnote w:type="continuationSeparator" w:id="0">
    <w:p w14:paraId="05DDED6C" w14:textId="77777777" w:rsidR="008D7B12" w:rsidRDefault="008D7B12" w:rsidP="00BE0B5B">
      <w:r>
        <w:continuationSeparator/>
      </w:r>
    </w:p>
  </w:endnote>
  <w:endnote w:type="continuationNotice" w:id="1">
    <w:p w14:paraId="0605544D" w14:textId="77777777" w:rsidR="008D7B12" w:rsidRDefault="008D7B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D68C1" w14:textId="77777777" w:rsidR="008D7B12" w:rsidRDefault="008D7B12" w:rsidP="00BE0B5B">
      <w:r>
        <w:separator/>
      </w:r>
    </w:p>
  </w:footnote>
  <w:footnote w:type="continuationSeparator" w:id="0">
    <w:p w14:paraId="7F262B58" w14:textId="77777777" w:rsidR="008D7B12" w:rsidRDefault="008D7B12" w:rsidP="00BE0B5B">
      <w:r>
        <w:continuationSeparator/>
      </w:r>
    </w:p>
  </w:footnote>
  <w:footnote w:type="continuationNotice" w:id="1">
    <w:p w14:paraId="7033C84C" w14:textId="77777777" w:rsidR="008D7B12" w:rsidRDefault="008D7B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8101262">
    <w:abstractNumId w:val="1"/>
  </w:num>
  <w:num w:numId="2" w16cid:durableId="1258826610">
    <w:abstractNumId w:val="2"/>
  </w:num>
  <w:num w:numId="3" w16cid:durableId="1426531176">
    <w:abstractNumId w:val="0"/>
  </w:num>
  <w:num w:numId="4" w16cid:durableId="11858975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0815"/>
    <w:rsid w:val="00080DA4"/>
    <w:rsid w:val="000818A4"/>
    <w:rsid w:val="000820D8"/>
    <w:rsid w:val="00082C95"/>
    <w:rsid w:val="00084BF6"/>
    <w:rsid w:val="00085CE6"/>
    <w:rsid w:val="00086BD0"/>
    <w:rsid w:val="00087855"/>
    <w:rsid w:val="00091C08"/>
    <w:rsid w:val="00093B18"/>
    <w:rsid w:val="0009584F"/>
    <w:rsid w:val="000978B2"/>
    <w:rsid w:val="000A0799"/>
    <w:rsid w:val="000A0C47"/>
    <w:rsid w:val="000A41E5"/>
    <w:rsid w:val="000A594C"/>
    <w:rsid w:val="000A6A68"/>
    <w:rsid w:val="000B115A"/>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11B9"/>
    <w:rsid w:val="001041A7"/>
    <w:rsid w:val="001055F3"/>
    <w:rsid w:val="00106DB4"/>
    <w:rsid w:val="001074C6"/>
    <w:rsid w:val="00121C8E"/>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8CA"/>
    <w:rsid w:val="00154EF2"/>
    <w:rsid w:val="00156E39"/>
    <w:rsid w:val="001574F8"/>
    <w:rsid w:val="00157D71"/>
    <w:rsid w:val="0016059D"/>
    <w:rsid w:val="00163151"/>
    <w:rsid w:val="00172DAF"/>
    <w:rsid w:val="0017359D"/>
    <w:rsid w:val="00174799"/>
    <w:rsid w:val="00175025"/>
    <w:rsid w:val="00176591"/>
    <w:rsid w:val="00183498"/>
    <w:rsid w:val="001842B5"/>
    <w:rsid w:val="00184366"/>
    <w:rsid w:val="001861D2"/>
    <w:rsid w:val="001901C7"/>
    <w:rsid w:val="00190698"/>
    <w:rsid w:val="001910D3"/>
    <w:rsid w:val="00195444"/>
    <w:rsid w:val="0019627D"/>
    <w:rsid w:val="001A172F"/>
    <w:rsid w:val="001A5315"/>
    <w:rsid w:val="001B30C4"/>
    <w:rsid w:val="001B39C3"/>
    <w:rsid w:val="001B6725"/>
    <w:rsid w:val="001C077E"/>
    <w:rsid w:val="001C0D32"/>
    <w:rsid w:val="001D2389"/>
    <w:rsid w:val="001D42A7"/>
    <w:rsid w:val="001D456F"/>
    <w:rsid w:val="001D4A26"/>
    <w:rsid w:val="001D4D48"/>
    <w:rsid w:val="001D7D17"/>
    <w:rsid w:val="001D7FCE"/>
    <w:rsid w:val="001E026E"/>
    <w:rsid w:val="001E1033"/>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49B6"/>
    <w:rsid w:val="002251B8"/>
    <w:rsid w:val="00232D38"/>
    <w:rsid w:val="0023654B"/>
    <w:rsid w:val="002412E3"/>
    <w:rsid w:val="00242D25"/>
    <w:rsid w:val="00243B3D"/>
    <w:rsid w:val="0024558A"/>
    <w:rsid w:val="00246A88"/>
    <w:rsid w:val="00247CFD"/>
    <w:rsid w:val="00250F92"/>
    <w:rsid w:val="0025296B"/>
    <w:rsid w:val="00256F75"/>
    <w:rsid w:val="00261FAA"/>
    <w:rsid w:val="002635B5"/>
    <w:rsid w:val="0026406F"/>
    <w:rsid w:val="00265007"/>
    <w:rsid w:val="002717C4"/>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483"/>
    <w:rsid w:val="002B4DBF"/>
    <w:rsid w:val="002B6575"/>
    <w:rsid w:val="002B78C1"/>
    <w:rsid w:val="002C0F1F"/>
    <w:rsid w:val="002C30A0"/>
    <w:rsid w:val="002C360E"/>
    <w:rsid w:val="002C3997"/>
    <w:rsid w:val="002C409B"/>
    <w:rsid w:val="002C5F8C"/>
    <w:rsid w:val="002C6004"/>
    <w:rsid w:val="002C6B27"/>
    <w:rsid w:val="002C7F94"/>
    <w:rsid w:val="002D30AB"/>
    <w:rsid w:val="002D71CB"/>
    <w:rsid w:val="002D7891"/>
    <w:rsid w:val="002D7CDA"/>
    <w:rsid w:val="002D7E7F"/>
    <w:rsid w:val="002E00E5"/>
    <w:rsid w:val="002E018C"/>
    <w:rsid w:val="002E1766"/>
    <w:rsid w:val="002E199F"/>
    <w:rsid w:val="002E2834"/>
    <w:rsid w:val="002F20C3"/>
    <w:rsid w:val="002F24E0"/>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1E1A"/>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360C"/>
    <w:rsid w:val="00405D03"/>
    <w:rsid w:val="00405D41"/>
    <w:rsid w:val="0040672C"/>
    <w:rsid w:val="00406F0B"/>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60B65"/>
    <w:rsid w:val="00461CE8"/>
    <w:rsid w:val="00461D5E"/>
    <w:rsid w:val="004651F5"/>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2333"/>
    <w:rsid w:val="00503895"/>
    <w:rsid w:val="00505254"/>
    <w:rsid w:val="00505C0F"/>
    <w:rsid w:val="005066B8"/>
    <w:rsid w:val="00507F9F"/>
    <w:rsid w:val="0051167C"/>
    <w:rsid w:val="00515179"/>
    <w:rsid w:val="00515251"/>
    <w:rsid w:val="00515E51"/>
    <w:rsid w:val="005165DF"/>
    <w:rsid w:val="00516C72"/>
    <w:rsid w:val="0052089E"/>
    <w:rsid w:val="00521148"/>
    <w:rsid w:val="005214B3"/>
    <w:rsid w:val="00522989"/>
    <w:rsid w:val="005265AD"/>
    <w:rsid w:val="00526A21"/>
    <w:rsid w:val="00527403"/>
    <w:rsid w:val="005303D8"/>
    <w:rsid w:val="00530F50"/>
    <w:rsid w:val="005353CC"/>
    <w:rsid w:val="0053755A"/>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879E8"/>
    <w:rsid w:val="005A0CF6"/>
    <w:rsid w:val="005A31EF"/>
    <w:rsid w:val="005A3AD9"/>
    <w:rsid w:val="005A4720"/>
    <w:rsid w:val="005A5181"/>
    <w:rsid w:val="005A591B"/>
    <w:rsid w:val="005A7F37"/>
    <w:rsid w:val="005B0115"/>
    <w:rsid w:val="005B13AA"/>
    <w:rsid w:val="005B2A43"/>
    <w:rsid w:val="005B353A"/>
    <w:rsid w:val="005B6D76"/>
    <w:rsid w:val="005C2C60"/>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BC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488"/>
    <w:rsid w:val="00642CD7"/>
    <w:rsid w:val="00644F08"/>
    <w:rsid w:val="006460A8"/>
    <w:rsid w:val="006564D7"/>
    <w:rsid w:val="006568EB"/>
    <w:rsid w:val="0065690A"/>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430A"/>
    <w:rsid w:val="00687193"/>
    <w:rsid w:val="0068792E"/>
    <w:rsid w:val="006938AD"/>
    <w:rsid w:val="00693B51"/>
    <w:rsid w:val="0069616B"/>
    <w:rsid w:val="006969E8"/>
    <w:rsid w:val="00696F95"/>
    <w:rsid w:val="006A5D69"/>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5F23"/>
    <w:rsid w:val="006E6BE9"/>
    <w:rsid w:val="006E79CE"/>
    <w:rsid w:val="006F3920"/>
    <w:rsid w:val="006F48E3"/>
    <w:rsid w:val="006F60E2"/>
    <w:rsid w:val="00703991"/>
    <w:rsid w:val="00703E4B"/>
    <w:rsid w:val="00704074"/>
    <w:rsid w:val="007041ED"/>
    <w:rsid w:val="00705318"/>
    <w:rsid w:val="007072E7"/>
    <w:rsid w:val="007076C3"/>
    <w:rsid w:val="00713D98"/>
    <w:rsid w:val="007151C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0E6C"/>
    <w:rsid w:val="00761635"/>
    <w:rsid w:val="00766769"/>
    <w:rsid w:val="00770577"/>
    <w:rsid w:val="00771388"/>
    <w:rsid w:val="00780902"/>
    <w:rsid w:val="007838B4"/>
    <w:rsid w:val="00785CB0"/>
    <w:rsid w:val="007910E7"/>
    <w:rsid w:val="007919BE"/>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F2EA3"/>
    <w:rsid w:val="007F325C"/>
    <w:rsid w:val="007F5545"/>
    <w:rsid w:val="007F6722"/>
    <w:rsid w:val="007F75AE"/>
    <w:rsid w:val="007F7A3D"/>
    <w:rsid w:val="00800EAC"/>
    <w:rsid w:val="008033B1"/>
    <w:rsid w:val="00803997"/>
    <w:rsid w:val="0080450B"/>
    <w:rsid w:val="0080702B"/>
    <w:rsid w:val="008073FA"/>
    <w:rsid w:val="008100A4"/>
    <w:rsid w:val="00812F1B"/>
    <w:rsid w:val="0081474A"/>
    <w:rsid w:val="00816C54"/>
    <w:rsid w:val="00816CB1"/>
    <w:rsid w:val="00816D9F"/>
    <w:rsid w:val="008200C1"/>
    <w:rsid w:val="008201B4"/>
    <w:rsid w:val="00820422"/>
    <w:rsid w:val="008207A4"/>
    <w:rsid w:val="00820E42"/>
    <w:rsid w:val="00821781"/>
    <w:rsid w:val="00821D9F"/>
    <w:rsid w:val="00823CBA"/>
    <w:rsid w:val="00823D51"/>
    <w:rsid w:val="0083016C"/>
    <w:rsid w:val="00833876"/>
    <w:rsid w:val="008352DC"/>
    <w:rsid w:val="00835DAF"/>
    <w:rsid w:val="008439F1"/>
    <w:rsid w:val="008447A3"/>
    <w:rsid w:val="00844BAC"/>
    <w:rsid w:val="00845B96"/>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D7B12"/>
    <w:rsid w:val="008E01D4"/>
    <w:rsid w:val="008E2093"/>
    <w:rsid w:val="008E306E"/>
    <w:rsid w:val="008E6ED4"/>
    <w:rsid w:val="008F1A48"/>
    <w:rsid w:val="008F3F02"/>
    <w:rsid w:val="008F3FB9"/>
    <w:rsid w:val="008F475B"/>
    <w:rsid w:val="00901166"/>
    <w:rsid w:val="00902118"/>
    <w:rsid w:val="0090281E"/>
    <w:rsid w:val="00905FE5"/>
    <w:rsid w:val="009063DF"/>
    <w:rsid w:val="0091040E"/>
    <w:rsid w:val="009114C6"/>
    <w:rsid w:val="009129C7"/>
    <w:rsid w:val="00912E94"/>
    <w:rsid w:val="0091564E"/>
    <w:rsid w:val="00923070"/>
    <w:rsid w:val="00924281"/>
    <w:rsid w:val="00925685"/>
    <w:rsid w:val="00930214"/>
    <w:rsid w:val="00930CCC"/>
    <w:rsid w:val="009333E9"/>
    <w:rsid w:val="009337CA"/>
    <w:rsid w:val="00935CA0"/>
    <w:rsid w:val="00937B7E"/>
    <w:rsid w:val="00937CF8"/>
    <w:rsid w:val="00937E80"/>
    <w:rsid w:val="009412FD"/>
    <w:rsid w:val="00943993"/>
    <w:rsid w:val="009440BC"/>
    <w:rsid w:val="0094665C"/>
    <w:rsid w:val="00947C22"/>
    <w:rsid w:val="0095073C"/>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F05"/>
    <w:rsid w:val="00981CE9"/>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15"/>
    <w:rsid w:val="009D1592"/>
    <w:rsid w:val="009D28AD"/>
    <w:rsid w:val="009D6030"/>
    <w:rsid w:val="009E41D6"/>
    <w:rsid w:val="009E4ECB"/>
    <w:rsid w:val="009E6F1A"/>
    <w:rsid w:val="009E743C"/>
    <w:rsid w:val="009E7D7D"/>
    <w:rsid w:val="009E7F8B"/>
    <w:rsid w:val="009F0412"/>
    <w:rsid w:val="009F20B5"/>
    <w:rsid w:val="009F608B"/>
    <w:rsid w:val="009F7EA9"/>
    <w:rsid w:val="00A03B58"/>
    <w:rsid w:val="00A04E6F"/>
    <w:rsid w:val="00A05AED"/>
    <w:rsid w:val="00A05BE3"/>
    <w:rsid w:val="00A05E8B"/>
    <w:rsid w:val="00A074E8"/>
    <w:rsid w:val="00A075E5"/>
    <w:rsid w:val="00A07D88"/>
    <w:rsid w:val="00A10887"/>
    <w:rsid w:val="00A120CC"/>
    <w:rsid w:val="00A13318"/>
    <w:rsid w:val="00A138FA"/>
    <w:rsid w:val="00A13D14"/>
    <w:rsid w:val="00A14A1D"/>
    <w:rsid w:val="00A17308"/>
    <w:rsid w:val="00A222F5"/>
    <w:rsid w:val="00A22632"/>
    <w:rsid w:val="00A2354B"/>
    <w:rsid w:val="00A24228"/>
    <w:rsid w:val="00A24410"/>
    <w:rsid w:val="00A25862"/>
    <w:rsid w:val="00A26874"/>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727F"/>
    <w:rsid w:val="00A601C7"/>
    <w:rsid w:val="00A618EC"/>
    <w:rsid w:val="00A61AA9"/>
    <w:rsid w:val="00A62C66"/>
    <w:rsid w:val="00A63B5B"/>
    <w:rsid w:val="00A66582"/>
    <w:rsid w:val="00A6737F"/>
    <w:rsid w:val="00A67FF2"/>
    <w:rsid w:val="00A71347"/>
    <w:rsid w:val="00A73375"/>
    <w:rsid w:val="00A73915"/>
    <w:rsid w:val="00A742CF"/>
    <w:rsid w:val="00A765F4"/>
    <w:rsid w:val="00A77E36"/>
    <w:rsid w:val="00A8087E"/>
    <w:rsid w:val="00A81196"/>
    <w:rsid w:val="00A81418"/>
    <w:rsid w:val="00A827A6"/>
    <w:rsid w:val="00A84320"/>
    <w:rsid w:val="00A86196"/>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77B"/>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06EA8"/>
    <w:rsid w:val="00B07CDD"/>
    <w:rsid w:val="00B10813"/>
    <w:rsid w:val="00B10E4B"/>
    <w:rsid w:val="00B12B67"/>
    <w:rsid w:val="00B13D25"/>
    <w:rsid w:val="00B1542B"/>
    <w:rsid w:val="00B155C2"/>
    <w:rsid w:val="00B17280"/>
    <w:rsid w:val="00B17316"/>
    <w:rsid w:val="00B216DB"/>
    <w:rsid w:val="00B23B07"/>
    <w:rsid w:val="00B2438E"/>
    <w:rsid w:val="00B25841"/>
    <w:rsid w:val="00B26AEE"/>
    <w:rsid w:val="00B26FCB"/>
    <w:rsid w:val="00B27A13"/>
    <w:rsid w:val="00B27FEF"/>
    <w:rsid w:val="00B34DD7"/>
    <w:rsid w:val="00B35183"/>
    <w:rsid w:val="00B36FAB"/>
    <w:rsid w:val="00B37AE3"/>
    <w:rsid w:val="00B414FF"/>
    <w:rsid w:val="00B416B8"/>
    <w:rsid w:val="00B417BE"/>
    <w:rsid w:val="00B419BC"/>
    <w:rsid w:val="00B41F70"/>
    <w:rsid w:val="00B44916"/>
    <w:rsid w:val="00B44DD6"/>
    <w:rsid w:val="00B46229"/>
    <w:rsid w:val="00B47CE7"/>
    <w:rsid w:val="00B530B9"/>
    <w:rsid w:val="00B55F48"/>
    <w:rsid w:val="00B56F8E"/>
    <w:rsid w:val="00B61A2F"/>
    <w:rsid w:val="00B64198"/>
    <w:rsid w:val="00B66115"/>
    <w:rsid w:val="00B66D80"/>
    <w:rsid w:val="00B70BA3"/>
    <w:rsid w:val="00B71392"/>
    <w:rsid w:val="00B75339"/>
    <w:rsid w:val="00B76367"/>
    <w:rsid w:val="00B7658C"/>
    <w:rsid w:val="00B76D20"/>
    <w:rsid w:val="00B810B8"/>
    <w:rsid w:val="00B82937"/>
    <w:rsid w:val="00B862FE"/>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3F18"/>
    <w:rsid w:val="00BD4C63"/>
    <w:rsid w:val="00BD5F2B"/>
    <w:rsid w:val="00BD6A90"/>
    <w:rsid w:val="00BD6EBA"/>
    <w:rsid w:val="00BE0B5B"/>
    <w:rsid w:val="00BE41BE"/>
    <w:rsid w:val="00BE4981"/>
    <w:rsid w:val="00BE72C0"/>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0703"/>
    <w:rsid w:val="00C5316B"/>
    <w:rsid w:val="00C54EE1"/>
    <w:rsid w:val="00C557BB"/>
    <w:rsid w:val="00C559DA"/>
    <w:rsid w:val="00C602A1"/>
    <w:rsid w:val="00C6230A"/>
    <w:rsid w:val="00C633A2"/>
    <w:rsid w:val="00C63CDB"/>
    <w:rsid w:val="00C6423C"/>
    <w:rsid w:val="00C66EF6"/>
    <w:rsid w:val="00C71098"/>
    <w:rsid w:val="00C71894"/>
    <w:rsid w:val="00C73D22"/>
    <w:rsid w:val="00C75827"/>
    <w:rsid w:val="00C7722A"/>
    <w:rsid w:val="00C77766"/>
    <w:rsid w:val="00C7794E"/>
    <w:rsid w:val="00C8032D"/>
    <w:rsid w:val="00C8074D"/>
    <w:rsid w:val="00C83AE3"/>
    <w:rsid w:val="00C84C35"/>
    <w:rsid w:val="00C84F89"/>
    <w:rsid w:val="00C902FD"/>
    <w:rsid w:val="00C91DC8"/>
    <w:rsid w:val="00C93B64"/>
    <w:rsid w:val="00C93B84"/>
    <w:rsid w:val="00C94130"/>
    <w:rsid w:val="00C95B8D"/>
    <w:rsid w:val="00CA0B71"/>
    <w:rsid w:val="00CA10F5"/>
    <w:rsid w:val="00CA3CB2"/>
    <w:rsid w:val="00CA4033"/>
    <w:rsid w:val="00CA5B6D"/>
    <w:rsid w:val="00CA7E62"/>
    <w:rsid w:val="00CB183B"/>
    <w:rsid w:val="00CB2C5B"/>
    <w:rsid w:val="00CB4E13"/>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6283"/>
    <w:rsid w:val="00D06E10"/>
    <w:rsid w:val="00D07CFA"/>
    <w:rsid w:val="00D11FFD"/>
    <w:rsid w:val="00D13D0F"/>
    <w:rsid w:val="00D1548D"/>
    <w:rsid w:val="00D17CD5"/>
    <w:rsid w:val="00D2002D"/>
    <w:rsid w:val="00D20F47"/>
    <w:rsid w:val="00D23E29"/>
    <w:rsid w:val="00D30311"/>
    <w:rsid w:val="00D33CED"/>
    <w:rsid w:val="00D34D2F"/>
    <w:rsid w:val="00D40F7F"/>
    <w:rsid w:val="00D47386"/>
    <w:rsid w:val="00D4788C"/>
    <w:rsid w:val="00D52184"/>
    <w:rsid w:val="00D52B93"/>
    <w:rsid w:val="00D607CC"/>
    <w:rsid w:val="00D60D5F"/>
    <w:rsid w:val="00D6169F"/>
    <w:rsid w:val="00D6180E"/>
    <w:rsid w:val="00D646BA"/>
    <w:rsid w:val="00D669E9"/>
    <w:rsid w:val="00D67B50"/>
    <w:rsid w:val="00D71956"/>
    <w:rsid w:val="00D71F3A"/>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6DDF"/>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B8A"/>
    <w:rsid w:val="00DF6D16"/>
    <w:rsid w:val="00DF7D3B"/>
    <w:rsid w:val="00E003AD"/>
    <w:rsid w:val="00E01058"/>
    <w:rsid w:val="00E05308"/>
    <w:rsid w:val="00E05E41"/>
    <w:rsid w:val="00E06DE0"/>
    <w:rsid w:val="00E070C2"/>
    <w:rsid w:val="00E07307"/>
    <w:rsid w:val="00E07DCD"/>
    <w:rsid w:val="00E15940"/>
    <w:rsid w:val="00E163F9"/>
    <w:rsid w:val="00E17E57"/>
    <w:rsid w:val="00E22EA1"/>
    <w:rsid w:val="00E249F0"/>
    <w:rsid w:val="00E25436"/>
    <w:rsid w:val="00E260EF"/>
    <w:rsid w:val="00E302CB"/>
    <w:rsid w:val="00E31D2E"/>
    <w:rsid w:val="00E33115"/>
    <w:rsid w:val="00E400F5"/>
    <w:rsid w:val="00E40882"/>
    <w:rsid w:val="00E4124F"/>
    <w:rsid w:val="00E4133D"/>
    <w:rsid w:val="00E435A0"/>
    <w:rsid w:val="00E44B18"/>
    <w:rsid w:val="00E44C70"/>
    <w:rsid w:val="00E4717B"/>
    <w:rsid w:val="00E50380"/>
    <w:rsid w:val="00E549C0"/>
    <w:rsid w:val="00E56CFB"/>
    <w:rsid w:val="00E570BC"/>
    <w:rsid w:val="00E60183"/>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46A"/>
    <w:rsid w:val="00E90732"/>
    <w:rsid w:val="00E90F4A"/>
    <w:rsid w:val="00E949C2"/>
    <w:rsid w:val="00E95B59"/>
    <w:rsid w:val="00EA1004"/>
    <w:rsid w:val="00EA2AAD"/>
    <w:rsid w:val="00EA3BC7"/>
    <w:rsid w:val="00EA4C01"/>
    <w:rsid w:val="00EA6947"/>
    <w:rsid w:val="00EA79A6"/>
    <w:rsid w:val="00EB18AF"/>
    <w:rsid w:val="00EB416F"/>
    <w:rsid w:val="00EC06BA"/>
    <w:rsid w:val="00EC1B16"/>
    <w:rsid w:val="00EC32C3"/>
    <w:rsid w:val="00ED51AF"/>
    <w:rsid w:val="00ED7444"/>
    <w:rsid w:val="00EE0719"/>
    <w:rsid w:val="00EE099C"/>
    <w:rsid w:val="00EE1204"/>
    <w:rsid w:val="00EE1CA8"/>
    <w:rsid w:val="00EE2EE3"/>
    <w:rsid w:val="00EF408A"/>
    <w:rsid w:val="00EF5DBE"/>
    <w:rsid w:val="00EF7B26"/>
    <w:rsid w:val="00F01F5F"/>
    <w:rsid w:val="00F04421"/>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081"/>
    <w:rsid w:val="00F41D8E"/>
    <w:rsid w:val="00F42BEB"/>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CFC"/>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380A"/>
    <w:rsid w:val="00FD5755"/>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40</Pages>
  <Words>64434</Words>
  <Characters>367276</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2023-07-14T20:41:00Z</cp:lastPrinted>
  <dcterms:created xsi:type="dcterms:W3CDTF">2023-10-30T17:28:00Z</dcterms:created>
  <dcterms:modified xsi:type="dcterms:W3CDTF">2023-11-01T19:30:00Z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